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86" w:rsidRPr="00AE35C1" w:rsidRDefault="004D7BC0" w:rsidP="00882850">
      <w:pPr>
        <w:pStyle w:val="BodyText"/>
        <w:spacing w:line="240" w:lineRule="auto"/>
        <w:ind w:right="-1"/>
        <w:jc w:val="right"/>
        <w:rPr>
          <w:rFonts w:ascii="Times New Roman" w:hAnsi="Times New Roman"/>
          <w:lang w:val="en-GB"/>
        </w:rPr>
      </w:pPr>
      <w:r w:rsidRPr="00AE35C1">
        <w:rPr>
          <w:rFonts w:ascii="Times New Roman" w:hAnsi="Times New Roman"/>
          <w:lang w:val="en-GB"/>
        </w:rPr>
        <w:t>REGULAR ARTICLE</w:t>
      </w:r>
    </w:p>
    <w:p w:rsidR="00B15D86" w:rsidRPr="00AE35C1" w:rsidRDefault="00B15D86" w:rsidP="00882850">
      <w:pPr>
        <w:ind w:right="-1"/>
        <w:rPr>
          <w:szCs w:val="20"/>
        </w:rPr>
      </w:pPr>
    </w:p>
    <w:p w:rsidR="00B15D86" w:rsidRPr="00AE35C1" w:rsidRDefault="00CC0DCD" w:rsidP="00882850">
      <w:pPr>
        <w:ind w:right="-1"/>
        <w:jc w:val="center"/>
        <w:rPr>
          <w:rFonts w:eastAsia="AdvGulliv-R"/>
          <w:b/>
          <w:iCs/>
          <w:sz w:val="24"/>
          <w:szCs w:val="24"/>
        </w:rPr>
      </w:pPr>
      <w:r w:rsidRPr="00AE35C1">
        <w:rPr>
          <w:rFonts w:eastAsia="AdvGulliv-R"/>
          <w:b/>
          <w:iCs/>
          <w:sz w:val="24"/>
          <w:szCs w:val="24"/>
        </w:rPr>
        <w:t>TITLE OF MANUSCRIPT (BOLD, 12 TIME NEW ROMAN, CENTER)</w:t>
      </w:r>
    </w:p>
    <w:p w:rsidR="00A47690" w:rsidRPr="00AE35C1" w:rsidRDefault="00A47690" w:rsidP="00882850">
      <w:pPr>
        <w:ind w:right="-1"/>
        <w:jc w:val="center"/>
        <w:rPr>
          <w:rFonts w:eastAsia="AdvGulliv-R"/>
          <w:b/>
          <w:iCs/>
          <w:sz w:val="24"/>
          <w:szCs w:val="24"/>
        </w:rPr>
      </w:pPr>
    </w:p>
    <w:p w:rsidR="00A47690" w:rsidRPr="00AE35C1" w:rsidRDefault="00A47690" w:rsidP="00882850">
      <w:pPr>
        <w:jc w:val="both"/>
        <w:rPr>
          <w:rFonts w:eastAsia="Times New Roman"/>
          <w:szCs w:val="20"/>
          <w:lang w:eastAsia="pl-PL"/>
        </w:rPr>
      </w:pPr>
      <w:r w:rsidRPr="00AE35C1">
        <w:rPr>
          <w:rFonts w:eastAsia="Times New Roman"/>
          <w:szCs w:val="20"/>
          <w:highlight w:val="yellow"/>
          <w:lang w:eastAsia="pl-PL"/>
        </w:rPr>
        <w:t>Please note, that only those submitted article will be reviewed - prepared according to the Authors’ RAAE guidelines and instructions below.</w:t>
      </w:r>
      <w:r w:rsidRPr="00AE35C1">
        <w:rPr>
          <w:rFonts w:eastAsia="Times New Roman"/>
          <w:szCs w:val="20"/>
          <w:lang w:eastAsia="pl-PL"/>
        </w:rPr>
        <w:t xml:space="preserve"> </w:t>
      </w:r>
    </w:p>
    <w:p w:rsidR="003A5E41" w:rsidRPr="00AE35C1" w:rsidRDefault="003A5E41" w:rsidP="00882850">
      <w:pPr>
        <w:jc w:val="both"/>
        <w:rPr>
          <w:rFonts w:eastAsia="Times New Roman"/>
          <w:szCs w:val="20"/>
          <w:lang w:eastAsia="pl-PL"/>
        </w:rPr>
      </w:pPr>
      <w:r w:rsidRPr="00AE35C1">
        <w:rPr>
          <w:rFonts w:eastAsia="Times New Roman"/>
          <w:szCs w:val="20"/>
          <w:lang w:eastAsia="pl-PL"/>
        </w:rPr>
        <w:t>Since the RAAE run double-blinded review of submitted articles, please remove all authors’ personal information from manuscript text.</w:t>
      </w:r>
    </w:p>
    <w:p w:rsidR="00B15D86" w:rsidRPr="00AE35C1" w:rsidRDefault="00B15D86" w:rsidP="00882850">
      <w:pPr>
        <w:rPr>
          <w:rFonts w:eastAsia="AdvGulliv-R"/>
          <w:b/>
          <w:iCs/>
          <w:szCs w:val="20"/>
        </w:rPr>
      </w:pPr>
    </w:p>
    <w:p w:rsidR="00B15D86" w:rsidRPr="00AE35C1" w:rsidRDefault="004D7BC0" w:rsidP="00882850">
      <w:pPr>
        <w:ind w:right="-1"/>
        <w:jc w:val="both"/>
        <w:rPr>
          <w:rFonts w:eastAsia="AdvGulliv-R"/>
          <w:b/>
          <w:iCs/>
          <w:szCs w:val="20"/>
        </w:rPr>
      </w:pPr>
      <w:r w:rsidRPr="00AE35C1">
        <w:rPr>
          <w:rFonts w:eastAsia="AdvGulliv-R"/>
          <w:b/>
          <w:iCs/>
          <w:szCs w:val="20"/>
        </w:rPr>
        <w:t>ABSTRACT</w:t>
      </w:r>
    </w:p>
    <w:p w:rsidR="00B15D86" w:rsidRPr="00AE35C1" w:rsidRDefault="00B15D86" w:rsidP="00882850">
      <w:pPr>
        <w:ind w:right="-1"/>
        <w:jc w:val="both"/>
        <w:rPr>
          <w:rFonts w:eastAsia="AdvGulliv-R"/>
          <w:iCs/>
          <w:szCs w:val="20"/>
        </w:rPr>
      </w:pPr>
    </w:p>
    <w:p w:rsidR="00CC0DCD" w:rsidRPr="00AE35C1" w:rsidRDefault="00CC0DCD" w:rsidP="00882850">
      <w:pPr>
        <w:ind w:right="-1"/>
        <w:jc w:val="both"/>
        <w:rPr>
          <w:rFonts w:eastAsia="AdvGulliv-R"/>
          <w:iCs/>
          <w:szCs w:val="20"/>
        </w:rPr>
      </w:pPr>
      <w:r w:rsidRPr="00AE35C1">
        <w:rPr>
          <w:rFonts w:eastAsia="AdvGulliv-R"/>
          <w:iCs/>
          <w:szCs w:val="20"/>
        </w:rPr>
        <w:t xml:space="preserve">Text (normal, 10 Times new roman, full aligned, </w:t>
      </w:r>
      <w:r w:rsidRPr="00AE35C1">
        <w:rPr>
          <w:rFonts w:eastAsia="AdvGulliv-R"/>
          <w:b/>
          <w:iCs/>
          <w:szCs w:val="20"/>
        </w:rPr>
        <w:t xml:space="preserve">min </w:t>
      </w:r>
      <w:r w:rsidR="00AC4269" w:rsidRPr="00AE35C1">
        <w:rPr>
          <w:rFonts w:eastAsia="AdvGulliv-R"/>
          <w:b/>
          <w:iCs/>
          <w:szCs w:val="20"/>
        </w:rPr>
        <w:t>250</w:t>
      </w:r>
      <w:r w:rsidRPr="00AE35C1">
        <w:rPr>
          <w:rFonts w:eastAsia="AdvGulliv-R"/>
          <w:b/>
          <w:iCs/>
          <w:szCs w:val="20"/>
        </w:rPr>
        <w:t xml:space="preserve"> max </w:t>
      </w:r>
      <w:r w:rsidR="00AC4269" w:rsidRPr="00AE35C1">
        <w:rPr>
          <w:rFonts w:eastAsia="AdvGulliv-R"/>
          <w:b/>
          <w:iCs/>
          <w:szCs w:val="20"/>
        </w:rPr>
        <w:t>3</w:t>
      </w:r>
      <w:r w:rsidRPr="00AE35C1">
        <w:rPr>
          <w:rFonts w:eastAsia="AdvGulliv-R"/>
          <w:b/>
          <w:iCs/>
          <w:szCs w:val="20"/>
        </w:rPr>
        <w:t>50 words</w:t>
      </w:r>
      <w:r w:rsidRPr="00AE35C1">
        <w:rPr>
          <w:rFonts w:eastAsia="AdvGulliv-R"/>
          <w:iCs/>
          <w:szCs w:val="20"/>
        </w:rPr>
        <w:t xml:space="preserve">. Abstract should summarize the main sections of your </w:t>
      </w:r>
      <w:r w:rsidR="006F23CC" w:rsidRPr="00AE35C1">
        <w:rPr>
          <w:rFonts w:eastAsia="AdvGulliv-R"/>
          <w:iCs/>
          <w:szCs w:val="20"/>
        </w:rPr>
        <w:t>manuscript</w:t>
      </w:r>
      <w:r w:rsidRPr="00AE35C1">
        <w:rPr>
          <w:rFonts w:eastAsia="AdvGulliv-R"/>
          <w:iCs/>
          <w:szCs w:val="20"/>
        </w:rPr>
        <w:t xml:space="preserve">, particularly your principal findings and your study limitations.  </w:t>
      </w:r>
    </w:p>
    <w:p w:rsidR="00AC4269" w:rsidRPr="00AE35C1" w:rsidRDefault="006F23CC" w:rsidP="00882850">
      <w:pPr>
        <w:autoSpaceDE w:val="0"/>
        <w:autoSpaceDN w:val="0"/>
        <w:adjustRightInd w:val="0"/>
        <w:jc w:val="both"/>
        <w:rPr>
          <w:rFonts w:eastAsia="Times New Roman"/>
          <w:szCs w:val="20"/>
          <w:lang w:eastAsia="pl-PL"/>
        </w:rPr>
      </w:pPr>
      <w:r w:rsidRPr="00AE35C1">
        <w:rPr>
          <w:rFonts w:eastAsia="Times New Roman"/>
          <w:szCs w:val="20"/>
          <w:lang w:eastAsia="pl-PL"/>
        </w:rPr>
        <w:t>It s</w:t>
      </w:r>
      <w:r w:rsidR="00AC4269" w:rsidRPr="00AE35C1">
        <w:rPr>
          <w:rFonts w:eastAsia="Times New Roman"/>
          <w:szCs w:val="20"/>
          <w:lang w:eastAsia="pl-PL"/>
        </w:rPr>
        <w:t>hould outline shortly the motivation for the research and research background. In the abstract</w:t>
      </w:r>
      <w:r w:rsidRPr="00AE35C1">
        <w:rPr>
          <w:rFonts w:eastAsia="Times New Roman"/>
          <w:szCs w:val="20"/>
          <w:lang w:eastAsia="pl-PL"/>
        </w:rPr>
        <w:t>,</w:t>
      </w:r>
      <w:r w:rsidR="00AC4269" w:rsidRPr="00AE35C1">
        <w:rPr>
          <w:rFonts w:eastAsia="Times New Roman"/>
          <w:szCs w:val="20"/>
          <w:lang w:eastAsia="pl-PL"/>
        </w:rPr>
        <w:t xml:space="preserve"> the purpose of the article, method of the research, data, outline of results and main contribution</w:t>
      </w:r>
      <w:r w:rsidR="00AC4269" w:rsidRPr="00AE35C1">
        <w:rPr>
          <w:rFonts w:eastAsia="Times New Roman"/>
          <w:b/>
          <w:szCs w:val="20"/>
          <w:lang w:eastAsia="pl-PL"/>
        </w:rPr>
        <w:t xml:space="preserve"> </w:t>
      </w:r>
      <w:r w:rsidR="00AC4269" w:rsidRPr="00AE35C1">
        <w:rPr>
          <w:rFonts w:eastAsia="Times New Roman"/>
          <w:szCs w:val="20"/>
          <w:lang w:eastAsia="pl-PL"/>
        </w:rPr>
        <w:t xml:space="preserve">must be given </w:t>
      </w:r>
      <w:r w:rsidR="00AC4269" w:rsidRPr="00AE35C1">
        <w:rPr>
          <w:rFonts w:eastAsia="Times New Roman"/>
          <w:b/>
          <w:szCs w:val="20"/>
          <w:lang w:eastAsia="pl-PL"/>
        </w:rPr>
        <w:t>according to the bellow given format</w:t>
      </w:r>
      <w:r w:rsidR="00AC4269" w:rsidRPr="00AE35C1">
        <w:rPr>
          <w:rFonts w:eastAsia="Times New Roman"/>
          <w:szCs w:val="20"/>
          <w:lang w:eastAsia="pl-PL"/>
        </w:rPr>
        <w:t xml:space="preserve"> (Times New Roman, </w:t>
      </w:r>
      <w:smartTag w:uri="urn:schemas-microsoft-com:office:smarttags" w:element="metricconverter">
        <w:smartTagPr>
          <w:attr w:name="ProductID" w:val="10 pt"/>
        </w:smartTagPr>
        <w:r w:rsidR="00AC4269" w:rsidRPr="00AE35C1">
          <w:rPr>
            <w:rFonts w:eastAsia="Times New Roman"/>
            <w:szCs w:val="20"/>
            <w:lang w:eastAsia="pl-PL"/>
          </w:rPr>
          <w:t xml:space="preserve">10 </w:t>
        </w:r>
        <w:proofErr w:type="spellStart"/>
        <w:r w:rsidR="00AC4269" w:rsidRPr="00AE35C1">
          <w:rPr>
            <w:rFonts w:eastAsia="Times New Roman"/>
            <w:szCs w:val="20"/>
            <w:lang w:eastAsia="pl-PL"/>
          </w:rPr>
          <w:t>pt</w:t>
        </w:r>
      </w:smartTag>
      <w:proofErr w:type="spellEnd"/>
      <w:r w:rsidR="00AC4269" w:rsidRPr="00AE35C1">
        <w:rPr>
          <w:rFonts w:eastAsia="Times New Roman"/>
          <w:szCs w:val="20"/>
          <w:lang w:eastAsia="pl-PL"/>
        </w:rPr>
        <w:t xml:space="preserve">, fully justified, </w:t>
      </w:r>
      <w:r w:rsidRPr="00AE35C1">
        <w:rPr>
          <w:rFonts w:eastAsia="Times New Roman"/>
          <w:szCs w:val="20"/>
          <w:lang w:eastAsia="pl-PL"/>
        </w:rPr>
        <w:t>line spacing single</w:t>
      </w:r>
      <w:r w:rsidR="00AC4269" w:rsidRPr="00AE35C1">
        <w:rPr>
          <w:rFonts w:eastAsia="Times New Roman"/>
          <w:szCs w:val="20"/>
          <w:lang w:eastAsia="pl-PL"/>
        </w:rPr>
        <w:t>).</w:t>
      </w:r>
    </w:p>
    <w:p w:rsidR="00AC4269" w:rsidRPr="00AE35C1" w:rsidRDefault="00AC4269" w:rsidP="00882850">
      <w:pPr>
        <w:autoSpaceDE w:val="0"/>
        <w:autoSpaceDN w:val="0"/>
        <w:adjustRightInd w:val="0"/>
        <w:jc w:val="both"/>
        <w:rPr>
          <w:rFonts w:eastAsia="Times New Roman"/>
          <w:b/>
          <w:szCs w:val="20"/>
          <w:lang w:eastAsia="pl-PL"/>
        </w:rPr>
      </w:pPr>
    </w:p>
    <w:p w:rsidR="00AC4269" w:rsidRPr="00AE35C1" w:rsidRDefault="00AC4269" w:rsidP="00882850">
      <w:pPr>
        <w:keepNext/>
        <w:jc w:val="both"/>
        <w:outlineLvl w:val="0"/>
        <w:rPr>
          <w:rFonts w:eastAsia="Times New Roman"/>
          <w:szCs w:val="20"/>
          <w:lang w:eastAsia="pl-PL"/>
        </w:rPr>
      </w:pPr>
      <w:r w:rsidRPr="00AE35C1">
        <w:rPr>
          <w:rFonts w:eastAsia="Times New Roman"/>
          <w:b/>
          <w:szCs w:val="20"/>
          <w:lang w:eastAsia="pl-PL"/>
        </w:rPr>
        <w:t xml:space="preserve">Research background: </w:t>
      </w:r>
      <w:r w:rsidRPr="00AE35C1">
        <w:rPr>
          <w:rFonts w:eastAsia="Times New Roman"/>
          <w:szCs w:val="20"/>
          <w:lang w:eastAsia="pl-PL"/>
        </w:rPr>
        <w:t xml:space="preserve">Abstract, Abstract, Abstract, Abstract, Abstract, Abstract, Abstract, Abstract, Abstract, Abstract, Abstract, Abstract, Abstract, Abstract. </w:t>
      </w:r>
    </w:p>
    <w:p w:rsidR="00AC4269" w:rsidRPr="00AE35C1" w:rsidRDefault="00AC4269" w:rsidP="00882850">
      <w:pPr>
        <w:keepNext/>
        <w:jc w:val="both"/>
        <w:outlineLvl w:val="0"/>
        <w:rPr>
          <w:rFonts w:eastAsia="Times New Roman"/>
          <w:szCs w:val="20"/>
          <w:lang w:eastAsia="pl-PL"/>
        </w:rPr>
      </w:pPr>
      <w:r w:rsidRPr="00AE35C1">
        <w:rPr>
          <w:rFonts w:eastAsia="Times New Roman"/>
          <w:b/>
          <w:szCs w:val="20"/>
          <w:lang w:eastAsia="pl-PL"/>
        </w:rPr>
        <w:t>Purpose of the article:</w:t>
      </w:r>
      <w:r w:rsidRPr="00AE35C1">
        <w:rPr>
          <w:rFonts w:eastAsia="Times New Roman"/>
          <w:szCs w:val="20"/>
          <w:lang w:eastAsia="pl-PL"/>
        </w:rPr>
        <w:t xml:space="preserve"> Abstract, Abstract, Abstract, Abstract, Abstract, Abstract, Abstract, Abstract, Abstract, Abstract, Abstract, Abstract, Abstract, Abstract.</w:t>
      </w:r>
    </w:p>
    <w:p w:rsidR="00AC4269" w:rsidRPr="00AE35C1" w:rsidRDefault="00AC4269" w:rsidP="00882850">
      <w:pPr>
        <w:keepNext/>
        <w:jc w:val="both"/>
        <w:outlineLvl w:val="0"/>
        <w:rPr>
          <w:rFonts w:eastAsia="Times New Roman"/>
          <w:szCs w:val="20"/>
          <w:lang w:eastAsia="pl-PL"/>
        </w:rPr>
      </w:pPr>
      <w:r w:rsidRPr="00AE35C1">
        <w:rPr>
          <w:rFonts w:eastAsia="Times New Roman"/>
          <w:b/>
          <w:szCs w:val="20"/>
          <w:lang w:eastAsia="pl-PL"/>
        </w:rPr>
        <w:t>Methods:</w:t>
      </w:r>
      <w:r w:rsidRPr="00AE35C1">
        <w:rPr>
          <w:rFonts w:eastAsia="Times New Roman"/>
          <w:szCs w:val="20"/>
          <w:lang w:eastAsia="pl-PL"/>
        </w:rPr>
        <w:t xml:space="preserve"> Abstract, Abstract, Abstract, Abstract, Abstract, Abstract, Abstract, Abstract, Abstract, Abstract, Abstract, Abstract, Abstract, Abstract.</w:t>
      </w:r>
    </w:p>
    <w:p w:rsidR="00AC4269" w:rsidRPr="00AE35C1" w:rsidRDefault="00AC4269" w:rsidP="00882850">
      <w:pPr>
        <w:keepNext/>
        <w:jc w:val="both"/>
        <w:outlineLvl w:val="0"/>
        <w:rPr>
          <w:rFonts w:eastAsia="Times New Roman"/>
          <w:szCs w:val="20"/>
          <w:lang w:eastAsia="pl-PL"/>
        </w:rPr>
      </w:pPr>
      <w:r w:rsidRPr="00AE35C1">
        <w:rPr>
          <w:rFonts w:eastAsia="Times New Roman"/>
          <w:b/>
          <w:szCs w:val="20"/>
          <w:lang w:eastAsia="pl-PL"/>
        </w:rPr>
        <w:t>Findings</w:t>
      </w:r>
      <w:r w:rsidR="000E3107">
        <w:rPr>
          <w:rFonts w:eastAsia="Times New Roman"/>
          <w:b/>
          <w:szCs w:val="20"/>
          <w:lang w:eastAsia="pl-PL"/>
        </w:rPr>
        <w:t xml:space="preserve">, </w:t>
      </w:r>
      <w:r w:rsidRPr="00AE35C1">
        <w:rPr>
          <w:rFonts w:eastAsia="Times New Roman"/>
          <w:b/>
          <w:szCs w:val="20"/>
          <w:lang w:eastAsia="pl-PL"/>
        </w:rPr>
        <w:t>Value added</w:t>
      </w:r>
      <w:r w:rsidR="000E3107">
        <w:rPr>
          <w:rFonts w:eastAsia="Times New Roman"/>
          <w:b/>
          <w:szCs w:val="20"/>
          <w:lang w:eastAsia="pl-PL"/>
        </w:rPr>
        <w:t xml:space="preserve"> &amp; Novelty</w:t>
      </w:r>
      <w:bookmarkStart w:id="0" w:name="_GoBack"/>
      <w:bookmarkEnd w:id="0"/>
      <w:r w:rsidRPr="00AE35C1">
        <w:rPr>
          <w:rFonts w:eastAsia="Times New Roman"/>
          <w:b/>
          <w:szCs w:val="20"/>
          <w:lang w:eastAsia="pl-PL"/>
        </w:rPr>
        <w:t>:</w:t>
      </w:r>
      <w:r w:rsidRPr="00AE35C1">
        <w:rPr>
          <w:rFonts w:eastAsia="Times New Roman"/>
          <w:szCs w:val="20"/>
          <w:lang w:eastAsia="pl-PL"/>
        </w:rPr>
        <w:t xml:space="preserve"> Abstract, Abstract, Abstract, Abstract, Abstract, Abstract, Abstract, Abstract, Abstract, Abstract, Abstract, Abstract, Abstract.</w:t>
      </w:r>
    </w:p>
    <w:p w:rsidR="00CC0DCD" w:rsidRPr="00AE35C1" w:rsidRDefault="00CC0DCD" w:rsidP="00882850">
      <w:pPr>
        <w:ind w:right="-1"/>
        <w:jc w:val="both"/>
        <w:rPr>
          <w:rFonts w:eastAsia="AdvGulliv-R"/>
          <w:iCs/>
          <w:szCs w:val="20"/>
        </w:rPr>
      </w:pPr>
    </w:p>
    <w:p w:rsidR="00CC0DCD" w:rsidRPr="00AE35C1" w:rsidRDefault="00CC0DCD" w:rsidP="00882850">
      <w:pPr>
        <w:ind w:right="-1"/>
        <w:jc w:val="both"/>
        <w:rPr>
          <w:rFonts w:eastAsia="AdvGulliv-R"/>
          <w:iCs/>
          <w:szCs w:val="20"/>
        </w:rPr>
      </w:pPr>
      <w:r w:rsidRPr="00AE35C1">
        <w:rPr>
          <w:rFonts w:eastAsia="AdvGulliv-R"/>
          <w:b/>
          <w:iCs/>
          <w:szCs w:val="20"/>
        </w:rPr>
        <w:t>Keywords:</w:t>
      </w:r>
      <w:r w:rsidR="001A0BCA" w:rsidRPr="00AE35C1">
        <w:rPr>
          <w:rFonts w:eastAsia="AdvGulliv-R"/>
          <w:iCs/>
          <w:szCs w:val="20"/>
        </w:rPr>
        <w:t xml:space="preserve"> </w:t>
      </w:r>
      <w:r w:rsidRPr="00AE35C1">
        <w:rPr>
          <w:rFonts w:eastAsia="AdvGulliv-R"/>
          <w:iCs/>
          <w:szCs w:val="20"/>
        </w:rPr>
        <w:t xml:space="preserve">max </w:t>
      </w:r>
      <w:r w:rsidR="00B8729C" w:rsidRPr="00AE35C1">
        <w:rPr>
          <w:rFonts w:eastAsia="AdvGulliv-R"/>
          <w:iCs/>
          <w:szCs w:val="20"/>
        </w:rPr>
        <w:t>5</w:t>
      </w:r>
      <w:r w:rsidRPr="00AE35C1">
        <w:rPr>
          <w:rFonts w:eastAsia="AdvGulliv-R"/>
          <w:iCs/>
          <w:szCs w:val="20"/>
        </w:rPr>
        <w:t xml:space="preserve"> </w:t>
      </w:r>
      <w:r w:rsidR="006803FF" w:rsidRPr="00AE35C1">
        <w:rPr>
          <w:rFonts w:eastAsia="AdvGulliv-R"/>
          <w:iCs/>
          <w:szCs w:val="20"/>
        </w:rPr>
        <w:t>key</w:t>
      </w:r>
      <w:r w:rsidRPr="00AE35C1">
        <w:rPr>
          <w:rFonts w:eastAsia="AdvGulliv-R"/>
          <w:iCs/>
          <w:szCs w:val="20"/>
        </w:rPr>
        <w:t>words</w:t>
      </w:r>
      <w:r w:rsidR="006803FF" w:rsidRPr="00AE35C1">
        <w:rPr>
          <w:rFonts w:eastAsia="AdvGulliv-R"/>
          <w:iCs/>
          <w:szCs w:val="20"/>
        </w:rPr>
        <w:t xml:space="preserve">; separated </w:t>
      </w:r>
      <w:r w:rsidR="001A0BCA" w:rsidRPr="00AE35C1">
        <w:rPr>
          <w:rFonts w:eastAsia="AdvGulliv-R"/>
          <w:iCs/>
          <w:szCs w:val="20"/>
        </w:rPr>
        <w:t>with</w:t>
      </w:r>
      <w:r w:rsidR="006803FF" w:rsidRPr="00AE35C1">
        <w:rPr>
          <w:rFonts w:eastAsia="AdvGulliv-R"/>
          <w:iCs/>
          <w:szCs w:val="20"/>
        </w:rPr>
        <w:t xml:space="preserve"> semicolon</w:t>
      </w:r>
      <w:r w:rsidR="001A0BCA" w:rsidRPr="00AE35C1">
        <w:rPr>
          <w:rFonts w:eastAsia="AdvGulliv-R"/>
          <w:iCs/>
          <w:szCs w:val="20"/>
        </w:rPr>
        <w:t xml:space="preserve">; Times New Roman, </w:t>
      </w:r>
      <w:smartTag w:uri="urn:schemas-microsoft-com:office:smarttags" w:element="metricconverter">
        <w:smartTagPr>
          <w:attr w:name="ProductID" w:val="10 pt"/>
        </w:smartTagPr>
        <w:r w:rsidR="001A0BCA" w:rsidRPr="00AE35C1">
          <w:rPr>
            <w:rFonts w:eastAsia="AdvGulliv-R"/>
            <w:iCs/>
            <w:szCs w:val="20"/>
          </w:rPr>
          <w:t xml:space="preserve">10 </w:t>
        </w:r>
        <w:proofErr w:type="spellStart"/>
        <w:r w:rsidR="001A0BCA" w:rsidRPr="00AE35C1">
          <w:rPr>
            <w:rFonts w:eastAsia="AdvGulliv-R"/>
            <w:iCs/>
            <w:szCs w:val="20"/>
          </w:rPr>
          <w:t>pt</w:t>
        </w:r>
      </w:smartTag>
      <w:proofErr w:type="spellEnd"/>
      <w:r w:rsidR="001A0BCA" w:rsidRPr="00AE35C1">
        <w:rPr>
          <w:rFonts w:eastAsia="AdvGulliv-R"/>
          <w:iCs/>
          <w:szCs w:val="20"/>
        </w:rPr>
        <w:t>, italics, left justified</w:t>
      </w:r>
    </w:p>
    <w:p w:rsidR="00CC0DCD" w:rsidRPr="00AE35C1" w:rsidRDefault="00CC0DCD" w:rsidP="00882850">
      <w:pPr>
        <w:ind w:right="-1"/>
        <w:jc w:val="both"/>
        <w:rPr>
          <w:iCs/>
          <w:szCs w:val="20"/>
        </w:rPr>
      </w:pPr>
      <w:r w:rsidRPr="00AE35C1">
        <w:rPr>
          <w:b/>
          <w:szCs w:val="20"/>
        </w:rPr>
        <w:t>JEL</w:t>
      </w:r>
      <w:r w:rsidR="006803FF" w:rsidRPr="00AE35C1">
        <w:rPr>
          <w:b/>
          <w:szCs w:val="20"/>
        </w:rPr>
        <w:t xml:space="preserve"> Codes</w:t>
      </w:r>
      <w:r w:rsidRPr="00AE35C1">
        <w:rPr>
          <w:b/>
          <w:szCs w:val="20"/>
        </w:rPr>
        <w:t>:</w:t>
      </w:r>
      <w:r w:rsidRPr="00AE35C1">
        <w:rPr>
          <w:szCs w:val="20"/>
        </w:rPr>
        <w:t xml:space="preserve"> R52</w:t>
      </w:r>
      <w:r w:rsidR="003E306B" w:rsidRPr="00AE35C1">
        <w:rPr>
          <w:szCs w:val="20"/>
        </w:rPr>
        <w:t>;</w:t>
      </w:r>
      <w:r w:rsidRPr="00AE35C1">
        <w:rPr>
          <w:szCs w:val="20"/>
        </w:rPr>
        <w:t xml:space="preserve"> R58</w:t>
      </w:r>
      <w:r w:rsidR="003E306B" w:rsidRPr="00AE35C1">
        <w:rPr>
          <w:szCs w:val="20"/>
        </w:rPr>
        <w:t>;</w:t>
      </w:r>
      <w:r w:rsidRPr="00AE35C1">
        <w:rPr>
          <w:szCs w:val="20"/>
        </w:rPr>
        <w:t xml:space="preserve"> H41</w:t>
      </w:r>
      <w:r w:rsidR="006803FF" w:rsidRPr="00AE35C1">
        <w:rPr>
          <w:szCs w:val="20"/>
        </w:rPr>
        <w:t xml:space="preserve"> (Times New Roman, </w:t>
      </w:r>
      <w:smartTag w:uri="urn:schemas-microsoft-com:office:smarttags" w:element="metricconverter">
        <w:smartTagPr>
          <w:attr w:name="ProductID" w:val="10 pt"/>
        </w:smartTagPr>
        <w:r w:rsidR="006803FF" w:rsidRPr="00AE35C1">
          <w:rPr>
            <w:szCs w:val="20"/>
          </w:rPr>
          <w:t xml:space="preserve">10 </w:t>
        </w:r>
        <w:proofErr w:type="spellStart"/>
        <w:r w:rsidR="006803FF" w:rsidRPr="00AE35C1">
          <w:rPr>
            <w:szCs w:val="20"/>
          </w:rPr>
          <w:t>pt</w:t>
        </w:r>
      </w:smartTag>
      <w:proofErr w:type="spellEnd"/>
      <w:r w:rsidR="006803FF" w:rsidRPr="00AE35C1">
        <w:rPr>
          <w:szCs w:val="20"/>
        </w:rPr>
        <w:t xml:space="preserve">, left justified, separated with semicolon, JEL available at: </w:t>
      </w:r>
      <w:hyperlink r:id="rId8" w:anchor="A" w:history="1">
        <w:r w:rsidR="006803FF" w:rsidRPr="00AE35C1">
          <w:rPr>
            <w:rStyle w:val="Hyperlink"/>
            <w:szCs w:val="20"/>
          </w:rPr>
          <w:t>http://www.aeaweb.org/jel/jel_class_system.php#A</w:t>
        </w:r>
      </w:hyperlink>
      <w:r w:rsidR="006803FF" w:rsidRPr="00AE35C1">
        <w:rPr>
          <w:szCs w:val="20"/>
        </w:rPr>
        <w:t xml:space="preserve"> )</w:t>
      </w:r>
    </w:p>
    <w:p w:rsidR="00B15D86" w:rsidRPr="00AE35C1" w:rsidRDefault="00B15D86" w:rsidP="00882850">
      <w:pPr>
        <w:ind w:right="-1"/>
        <w:jc w:val="both"/>
        <w:rPr>
          <w:rFonts w:eastAsia="AdvGulliv-R"/>
          <w:b/>
          <w:iCs/>
          <w:szCs w:val="20"/>
        </w:rPr>
      </w:pPr>
    </w:p>
    <w:p w:rsidR="00575400" w:rsidRPr="00AE35C1" w:rsidRDefault="00575400" w:rsidP="00882850">
      <w:pPr>
        <w:ind w:right="-1"/>
        <w:jc w:val="both"/>
        <w:rPr>
          <w:b/>
          <w:iCs/>
          <w:color w:val="FF0000"/>
          <w:szCs w:val="20"/>
        </w:rPr>
      </w:pPr>
      <w:r w:rsidRPr="00AE35C1">
        <w:rPr>
          <w:b/>
          <w:iCs/>
          <w:color w:val="FF0000"/>
          <w:szCs w:val="20"/>
        </w:rPr>
        <w:t xml:space="preserve">Please use normal, 10 </w:t>
      </w:r>
      <w:proofErr w:type="spellStart"/>
      <w:r w:rsidRPr="00AE35C1">
        <w:rPr>
          <w:b/>
          <w:iCs/>
          <w:color w:val="FF0000"/>
          <w:szCs w:val="20"/>
        </w:rPr>
        <w:t>pt</w:t>
      </w:r>
      <w:proofErr w:type="spellEnd"/>
      <w:r w:rsidRPr="00AE35C1">
        <w:rPr>
          <w:b/>
          <w:iCs/>
          <w:color w:val="FF0000"/>
          <w:szCs w:val="20"/>
        </w:rPr>
        <w:t xml:space="preserve"> Times New Roman, full aligned, spacing 0, line spacing single.</w:t>
      </w:r>
    </w:p>
    <w:p w:rsidR="00575400" w:rsidRPr="00AE35C1" w:rsidRDefault="00575400" w:rsidP="00882850">
      <w:pPr>
        <w:ind w:right="-1"/>
        <w:jc w:val="both"/>
        <w:rPr>
          <w:b/>
          <w:color w:val="FF0000"/>
          <w:szCs w:val="20"/>
        </w:rPr>
      </w:pPr>
    </w:p>
    <w:p w:rsidR="00715EAF" w:rsidRPr="00AE35C1" w:rsidRDefault="00575400" w:rsidP="00882850">
      <w:pPr>
        <w:ind w:right="-1"/>
        <w:jc w:val="both"/>
        <w:rPr>
          <w:b/>
          <w:color w:val="FF0000"/>
          <w:szCs w:val="20"/>
        </w:rPr>
      </w:pPr>
      <w:r w:rsidRPr="00AE35C1">
        <w:rPr>
          <w:b/>
          <w:color w:val="FF0000"/>
          <w:szCs w:val="20"/>
        </w:rPr>
        <w:t>LENGTH</w:t>
      </w:r>
      <w:r w:rsidR="00715EAF" w:rsidRPr="00AE35C1">
        <w:rPr>
          <w:b/>
          <w:color w:val="FF0000"/>
          <w:szCs w:val="20"/>
        </w:rPr>
        <w:t xml:space="preserve"> OF THE MANUSCRIPT</w:t>
      </w:r>
    </w:p>
    <w:p w:rsidR="00715EAF" w:rsidRPr="00AE35C1" w:rsidRDefault="00715EAF" w:rsidP="00882850">
      <w:pPr>
        <w:ind w:right="-1"/>
        <w:jc w:val="both"/>
        <w:rPr>
          <w:b/>
          <w:color w:val="FF0000"/>
          <w:szCs w:val="20"/>
        </w:rPr>
      </w:pPr>
      <w:r w:rsidRPr="00AE35C1">
        <w:rPr>
          <w:color w:val="FF0000"/>
          <w:szCs w:val="20"/>
        </w:rPr>
        <w:t xml:space="preserve">The </w:t>
      </w:r>
      <w:r w:rsidRPr="00AE35C1">
        <w:rPr>
          <w:b/>
          <w:color w:val="FF0000"/>
          <w:szCs w:val="20"/>
        </w:rPr>
        <w:t xml:space="preserve">minimum length </w:t>
      </w:r>
      <w:r w:rsidRPr="00AE35C1">
        <w:rPr>
          <w:color w:val="FF0000"/>
          <w:szCs w:val="20"/>
        </w:rPr>
        <w:t xml:space="preserve">of the manuscript is </w:t>
      </w:r>
      <w:r w:rsidRPr="00AE35C1">
        <w:rPr>
          <w:b/>
          <w:color w:val="FF0000"/>
          <w:sz w:val="24"/>
          <w:szCs w:val="24"/>
        </w:rPr>
        <w:t>21 000 characters with spaces</w:t>
      </w:r>
      <w:r w:rsidRPr="00AE35C1">
        <w:rPr>
          <w:color w:val="FF0000"/>
          <w:szCs w:val="20"/>
        </w:rPr>
        <w:t xml:space="preserve">. Papers that are shorter than 21 000 characters will not be transferred to the review process. </w:t>
      </w:r>
      <w:r w:rsidRPr="00AE35C1">
        <w:rPr>
          <w:b/>
          <w:color w:val="FF0000"/>
          <w:szCs w:val="20"/>
        </w:rPr>
        <w:t>The maximum length of article is 35 thousand characters with spaces.</w:t>
      </w:r>
    </w:p>
    <w:p w:rsidR="00697842" w:rsidRPr="00AE35C1" w:rsidRDefault="00697842" w:rsidP="00882850">
      <w:pPr>
        <w:ind w:right="-1"/>
        <w:jc w:val="both"/>
        <w:rPr>
          <w:rFonts w:eastAsia="AdvGulliv-R"/>
          <w:b/>
          <w:iCs/>
          <w:color w:val="FF0000"/>
          <w:szCs w:val="20"/>
        </w:rPr>
      </w:pPr>
    </w:p>
    <w:p w:rsidR="00715EAF" w:rsidRPr="00AE35C1" w:rsidRDefault="006F23CC" w:rsidP="00882850">
      <w:pPr>
        <w:rPr>
          <w:rFonts w:eastAsia="Times New Roman"/>
          <w:b/>
          <w:iCs/>
          <w:color w:val="FF0000"/>
          <w:szCs w:val="20"/>
          <w:lang w:eastAsia="pl-PL"/>
        </w:rPr>
      </w:pPr>
      <w:r w:rsidRPr="00AE35C1">
        <w:rPr>
          <w:rFonts w:eastAsia="Times New Roman"/>
          <w:b/>
          <w:iCs/>
          <w:color w:val="FF0000"/>
          <w:szCs w:val="20"/>
          <w:lang w:eastAsia="pl-PL"/>
        </w:rPr>
        <w:t>THE SUGGESTED SCHEME OF ARTICLE</w:t>
      </w:r>
    </w:p>
    <w:p w:rsidR="00715EAF" w:rsidRPr="00AE35C1" w:rsidRDefault="00715EAF" w:rsidP="00882850">
      <w:pPr>
        <w:jc w:val="both"/>
        <w:rPr>
          <w:rFonts w:eastAsia="Times New Roman"/>
          <w:b/>
          <w:color w:val="FF0000"/>
          <w:szCs w:val="20"/>
          <w:lang w:eastAsia="pl-PL"/>
        </w:rPr>
      </w:pPr>
      <w:r w:rsidRPr="00AE35C1">
        <w:rPr>
          <w:rFonts w:eastAsia="Times New Roman"/>
          <w:b/>
          <w:szCs w:val="20"/>
          <w:lang w:eastAsia="pl-PL"/>
        </w:rPr>
        <w:t xml:space="preserve">Body of the </w:t>
      </w:r>
      <w:r w:rsidR="0064621B" w:rsidRPr="00AE35C1">
        <w:rPr>
          <w:rFonts w:eastAsia="Times New Roman"/>
          <w:b/>
          <w:szCs w:val="20"/>
          <w:lang w:eastAsia="pl-PL"/>
        </w:rPr>
        <w:t xml:space="preserve">submitted </w:t>
      </w:r>
      <w:r w:rsidRPr="00AE35C1">
        <w:rPr>
          <w:rFonts w:eastAsia="Times New Roman"/>
          <w:b/>
          <w:szCs w:val="20"/>
          <w:lang w:eastAsia="pl-PL"/>
        </w:rPr>
        <w:t>paper</w:t>
      </w:r>
      <w:r w:rsidR="006F23CC" w:rsidRPr="00AE35C1">
        <w:rPr>
          <w:rFonts w:eastAsia="Times New Roman"/>
          <w:b/>
          <w:szCs w:val="20"/>
          <w:lang w:eastAsia="pl-PL"/>
        </w:rPr>
        <w:t>,</w:t>
      </w:r>
      <w:r w:rsidRPr="00AE35C1">
        <w:rPr>
          <w:rFonts w:eastAsia="Times New Roman"/>
          <w:b/>
          <w:szCs w:val="20"/>
          <w:lang w:eastAsia="pl-PL"/>
        </w:rPr>
        <w:t xml:space="preserve"> </w:t>
      </w:r>
      <w:r w:rsidRPr="00AE35C1">
        <w:rPr>
          <w:rFonts w:eastAsia="Times New Roman"/>
          <w:szCs w:val="20"/>
          <w:lang w:eastAsia="pl-PL"/>
        </w:rPr>
        <w:t>consisting of part</w:t>
      </w:r>
      <w:r w:rsidR="006F23CC" w:rsidRPr="00AE35C1">
        <w:rPr>
          <w:rFonts w:eastAsia="Times New Roman"/>
          <w:szCs w:val="20"/>
          <w:lang w:eastAsia="pl-PL"/>
        </w:rPr>
        <w:t>s</w:t>
      </w:r>
      <w:r w:rsidRPr="00AE35C1">
        <w:rPr>
          <w:rFonts w:eastAsia="Times New Roman"/>
          <w:szCs w:val="20"/>
          <w:lang w:eastAsia="pl-PL"/>
        </w:rPr>
        <w:t xml:space="preserve"> corresponding with steps of </w:t>
      </w:r>
      <w:r w:rsidR="006F23CC" w:rsidRPr="00AE35C1">
        <w:rPr>
          <w:rFonts w:eastAsia="Times New Roman"/>
          <w:szCs w:val="20"/>
          <w:lang w:eastAsia="pl-PL"/>
        </w:rPr>
        <w:t>accomplishment of the article</w:t>
      </w:r>
      <w:r w:rsidRPr="00AE35C1">
        <w:rPr>
          <w:rFonts w:eastAsia="Times New Roman"/>
          <w:szCs w:val="20"/>
          <w:lang w:eastAsia="pl-PL"/>
        </w:rPr>
        <w:t xml:space="preserve"> aims</w:t>
      </w:r>
      <w:r w:rsidR="006F23CC" w:rsidRPr="00AE35C1">
        <w:rPr>
          <w:rFonts w:eastAsia="Times New Roman"/>
          <w:szCs w:val="20"/>
          <w:lang w:eastAsia="pl-PL"/>
        </w:rPr>
        <w:t>,</w:t>
      </w:r>
      <w:r w:rsidRPr="00AE35C1">
        <w:rPr>
          <w:rFonts w:eastAsia="Times New Roman"/>
          <w:szCs w:val="20"/>
          <w:lang w:eastAsia="pl-PL"/>
        </w:rPr>
        <w:t xml:space="preserve"> should be divided into following sections: </w:t>
      </w:r>
      <w:r w:rsidRPr="00AE35C1">
        <w:rPr>
          <w:rFonts w:eastAsia="Times New Roman"/>
          <w:b/>
          <w:color w:val="FF0000"/>
          <w:szCs w:val="20"/>
          <w:lang w:eastAsia="pl-PL"/>
        </w:rPr>
        <w:t>Introduction / Literature review / Research methodology / Results / Discussions / Conclusions</w:t>
      </w:r>
    </w:p>
    <w:p w:rsidR="00697842" w:rsidRPr="00AE35C1" w:rsidRDefault="00697842" w:rsidP="00882850">
      <w:pPr>
        <w:jc w:val="both"/>
        <w:rPr>
          <w:rFonts w:eastAsia="Times New Roman"/>
          <w:szCs w:val="20"/>
          <w:lang w:eastAsia="pl-PL"/>
        </w:rPr>
      </w:pPr>
      <w:r w:rsidRPr="00AE35C1">
        <w:rPr>
          <w:rFonts w:eastAsia="Times New Roman"/>
          <w:szCs w:val="20"/>
          <w:lang w:eastAsia="pl-PL"/>
        </w:rPr>
        <w:t xml:space="preserve">The article submitted to RAAE for publication should have separate methodological paragraph, located behind the Literature review. In this paragraph the author should describe precisely the methods of the research. </w:t>
      </w:r>
    </w:p>
    <w:p w:rsidR="00715EAF" w:rsidRPr="00AE35C1" w:rsidRDefault="00715EAF" w:rsidP="00882850">
      <w:pPr>
        <w:widowControl w:val="0"/>
        <w:rPr>
          <w:rFonts w:eastAsia="Times New Roman"/>
          <w:b/>
          <w:szCs w:val="20"/>
          <w:lang w:eastAsia="pl-PL"/>
        </w:rPr>
      </w:pPr>
    </w:p>
    <w:p w:rsidR="00715EAF" w:rsidRPr="00AE35C1" w:rsidRDefault="00715EAF" w:rsidP="00882850">
      <w:pPr>
        <w:widowControl w:val="0"/>
        <w:rPr>
          <w:rFonts w:eastAsia="Times New Roman"/>
          <w:b/>
          <w:szCs w:val="20"/>
          <w:lang w:eastAsia="pl-PL"/>
        </w:rPr>
      </w:pPr>
    </w:p>
    <w:p w:rsidR="00715EAF" w:rsidRPr="00AE35C1" w:rsidRDefault="004207C6" w:rsidP="00882850">
      <w:pPr>
        <w:jc w:val="both"/>
        <w:rPr>
          <w:rFonts w:eastAsia="Times New Roman"/>
          <w:b/>
          <w:szCs w:val="20"/>
          <w:lang w:eastAsia="pl-PL"/>
        </w:rPr>
      </w:pPr>
      <w:r w:rsidRPr="00AE35C1">
        <w:rPr>
          <w:rFonts w:eastAsia="Times New Roman"/>
          <w:b/>
          <w:szCs w:val="20"/>
          <w:lang w:eastAsia="pl-PL"/>
        </w:rPr>
        <w:t xml:space="preserve">INTRODUCTION </w:t>
      </w:r>
    </w:p>
    <w:p w:rsidR="00AC4269" w:rsidRPr="00AE35C1" w:rsidRDefault="00AC4269" w:rsidP="00882850">
      <w:pPr>
        <w:jc w:val="both"/>
        <w:rPr>
          <w:rFonts w:eastAsia="Times New Roman"/>
          <w:b/>
          <w:szCs w:val="20"/>
          <w:lang w:eastAsia="pl-PL"/>
        </w:rPr>
      </w:pPr>
    </w:p>
    <w:p w:rsidR="00575400" w:rsidRPr="00AE35C1" w:rsidRDefault="00575400" w:rsidP="00882850">
      <w:pPr>
        <w:jc w:val="both"/>
        <w:rPr>
          <w:rFonts w:eastAsia="Times New Roman"/>
          <w:szCs w:val="20"/>
          <w:lang w:eastAsia="pl-PL"/>
        </w:rPr>
      </w:pPr>
      <w:r w:rsidRPr="00AE35C1">
        <w:rPr>
          <w:rFonts w:eastAsia="Times New Roman"/>
          <w:iCs/>
          <w:szCs w:val="20"/>
          <w:lang w:eastAsia="pl-PL"/>
        </w:rPr>
        <w:t xml:space="preserve">The introduction should be brief and must clearly state the question that you tried to answer in the study. A review of the literature must not appear in the introduction. Only cite those references that are essential to justify your proposed study. Text (normal, 10 </w:t>
      </w:r>
      <w:r w:rsidR="00697842" w:rsidRPr="00AE35C1">
        <w:rPr>
          <w:rFonts w:eastAsia="Times New Roman"/>
          <w:iCs/>
          <w:szCs w:val="20"/>
          <w:lang w:eastAsia="pl-PL"/>
        </w:rPr>
        <w:t>Times New Roman</w:t>
      </w:r>
      <w:r w:rsidRPr="00AE35C1">
        <w:rPr>
          <w:rFonts w:eastAsia="Times New Roman"/>
          <w:iCs/>
          <w:szCs w:val="20"/>
          <w:lang w:eastAsia="pl-PL"/>
        </w:rPr>
        <w:t xml:space="preserve">, full aligned) for example: Text </w:t>
      </w:r>
      <w:r w:rsidRPr="00AE35C1">
        <w:rPr>
          <w:rFonts w:eastAsia="Times New Roman"/>
          <w:szCs w:val="20"/>
          <w:lang w:eastAsia="pl-PL"/>
        </w:rPr>
        <w:t>(</w:t>
      </w:r>
      <w:r w:rsidRPr="00AE35C1">
        <w:rPr>
          <w:rFonts w:eastAsia="Times New Roman"/>
          <w:b/>
          <w:szCs w:val="20"/>
          <w:lang w:eastAsia="pl-PL"/>
        </w:rPr>
        <w:t>Herrera</w:t>
      </w:r>
      <w:r w:rsidR="004909DE">
        <w:rPr>
          <w:rFonts w:eastAsia="Times New Roman"/>
          <w:b/>
          <w:szCs w:val="20"/>
          <w:lang w:eastAsia="pl-PL"/>
        </w:rPr>
        <w:t xml:space="preserve"> </w:t>
      </w:r>
      <w:r w:rsidR="004909DE" w:rsidRPr="004909DE">
        <w:rPr>
          <w:rFonts w:eastAsia="Times New Roman"/>
          <w:b/>
          <w:i/>
          <w:szCs w:val="20"/>
          <w:lang w:eastAsia="pl-PL"/>
        </w:rPr>
        <w:t>et al.</w:t>
      </w:r>
      <w:r w:rsidRPr="004909DE">
        <w:rPr>
          <w:rFonts w:eastAsia="Times New Roman"/>
          <w:b/>
          <w:i/>
          <w:szCs w:val="20"/>
          <w:lang w:eastAsia="pl-PL"/>
        </w:rPr>
        <w:t>,</w:t>
      </w:r>
      <w:r w:rsidRPr="00AE35C1">
        <w:rPr>
          <w:rFonts w:eastAsia="Times New Roman"/>
          <w:b/>
          <w:szCs w:val="20"/>
          <w:lang w:eastAsia="pl-PL"/>
        </w:rPr>
        <w:t xml:space="preserve"> 2010</w:t>
      </w:r>
      <w:r w:rsidRPr="00AE35C1">
        <w:rPr>
          <w:rFonts w:eastAsia="Times New Roman"/>
          <w:szCs w:val="20"/>
          <w:lang w:eastAsia="pl-PL"/>
        </w:rPr>
        <w:t>). Text (</w:t>
      </w:r>
      <w:r w:rsidRPr="00AE35C1">
        <w:rPr>
          <w:rFonts w:eastAsia="Times New Roman"/>
          <w:b/>
          <w:bCs/>
          <w:szCs w:val="20"/>
          <w:lang w:eastAsia="pl-PL"/>
        </w:rPr>
        <w:t xml:space="preserve">Green, 2003; </w:t>
      </w:r>
      <w:proofErr w:type="spellStart"/>
      <w:r w:rsidRPr="00AE35C1">
        <w:rPr>
          <w:rFonts w:eastAsia="Times New Roman"/>
          <w:b/>
          <w:bCs/>
          <w:szCs w:val="20"/>
          <w:lang w:eastAsia="pl-PL"/>
        </w:rPr>
        <w:t>Rault</w:t>
      </w:r>
      <w:proofErr w:type="spellEnd"/>
      <w:r w:rsidRPr="00AE35C1">
        <w:rPr>
          <w:rFonts w:eastAsia="Times New Roman"/>
          <w:b/>
          <w:bCs/>
          <w:szCs w:val="20"/>
          <w:lang w:eastAsia="pl-PL"/>
        </w:rPr>
        <w:t xml:space="preserve">, </w:t>
      </w:r>
      <w:proofErr w:type="spellStart"/>
      <w:r w:rsidRPr="00AE35C1">
        <w:rPr>
          <w:rFonts w:eastAsia="Times New Roman"/>
          <w:b/>
          <w:bCs/>
          <w:szCs w:val="20"/>
          <w:lang w:eastAsia="pl-PL"/>
        </w:rPr>
        <w:t>Sova</w:t>
      </w:r>
      <w:proofErr w:type="spellEnd"/>
      <w:r w:rsidRPr="00AE35C1">
        <w:rPr>
          <w:rFonts w:eastAsia="Times New Roman"/>
          <w:b/>
          <w:bCs/>
          <w:szCs w:val="20"/>
          <w:lang w:eastAsia="pl-PL"/>
        </w:rPr>
        <w:t xml:space="preserve"> </w:t>
      </w:r>
      <w:r w:rsidR="006153C4" w:rsidRPr="00AE35C1">
        <w:rPr>
          <w:rFonts w:eastAsia="Times New Roman"/>
          <w:b/>
          <w:bCs/>
          <w:szCs w:val="20"/>
          <w:lang w:eastAsia="pl-PL"/>
        </w:rPr>
        <w:t>&amp;</w:t>
      </w:r>
      <w:r w:rsidRPr="00AE35C1">
        <w:rPr>
          <w:rFonts w:eastAsia="Times New Roman"/>
          <w:b/>
          <w:bCs/>
          <w:szCs w:val="20"/>
          <w:lang w:eastAsia="pl-PL"/>
        </w:rPr>
        <w:t xml:space="preserve"> </w:t>
      </w:r>
      <w:proofErr w:type="spellStart"/>
      <w:r w:rsidRPr="00AE35C1">
        <w:rPr>
          <w:rFonts w:eastAsia="Times New Roman"/>
          <w:b/>
          <w:bCs/>
          <w:szCs w:val="20"/>
          <w:lang w:eastAsia="pl-PL"/>
        </w:rPr>
        <w:t>Sova</w:t>
      </w:r>
      <w:proofErr w:type="spellEnd"/>
      <w:r w:rsidRPr="00AE35C1">
        <w:rPr>
          <w:rFonts w:eastAsia="Times New Roman"/>
          <w:b/>
          <w:bCs/>
          <w:szCs w:val="20"/>
          <w:lang w:eastAsia="pl-PL"/>
        </w:rPr>
        <w:t>, 2009</w:t>
      </w:r>
      <w:r w:rsidRPr="00AE35C1">
        <w:rPr>
          <w:rFonts w:eastAsia="Times New Roman"/>
          <w:szCs w:val="20"/>
          <w:lang w:eastAsia="pl-PL"/>
        </w:rPr>
        <w:t xml:space="preserve">). </w:t>
      </w:r>
      <w:proofErr w:type="spellStart"/>
      <w:r w:rsidRPr="00AE35C1">
        <w:rPr>
          <w:rFonts w:eastAsia="Times New Roman"/>
          <w:b/>
          <w:szCs w:val="20"/>
          <w:lang w:eastAsia="pl-PL"/>
        </w:rPr>
        <w:t>Fidrmuc</w:t>
      </w:r>
      <w:proofErr w:type="spellEnd"/>
      <w:r w:rsidRPr="00AE35C1">
        <w:rPr>
          <w:rFonts w:eastAsia="Times New Roman"/>
          <w:b/>
          <w:szCs w:val="20"/>
          <w:lang w:eastAsia="pl-PL"/>
        </w:rPr>
        <w:t xml:space="preserve">, Hubert </w:t>
      </w:r>
      <w:r w:rsidR="006153C4" w:rsidRPr="00AE35C1">
        <w:rPr>
          <w:rFonts w:eastAsia="Times New Roman"/>
          <w:b/>
          <w:szCs w:val="20"/>
          <w:lang w:eastAsia="pl-PL"/>
        </w:rPr>
        <w:t>&amp;</w:t>
      </w:r>
      <w:r w:rsidRPr="00AE35C1">
        <w:rPr>
          <w:rFonts w:eastAsia="Times New Roman"/>
          <w:b/>
          <w:szCs w:val="20"/>
          <w:lang w:eastAsia="pl-PL"/>
        </w:rPr>
        <w:t xml:space="preserve"> </w:t>
      </w:r>
      <w:proofErr w:type="spellStart"/>
      <w:r w:rsidRPr="00AE35C1">
        <w:rPr>
          <w:rFonts w:eastAsia="Times New Roman"/>
          <w:b/>
          <w:szCs w:val="20"/>
          <w:lang w:eastAsia="pl-PL"/>
        </w:rPr>
        <w:t>Michalek</w:t>
      </w:r>
      <w:proofErr w:type="spellEnd"/>
      <w:r w:rsidRPr="00AE35C1">
        <w:rPr>
          <w:rFonts w:eastAsia="Times New Roman"/>
          <w:b/>
          <w:szCs w:val="20"/>
          <w:lang w:eastAsia="pl-PL"/>
        </w:rPr>
        <w:t xml:space="preserve"> (1999)</w:t>
      </w:r>
      <w:r w:rsidRPr="00AE35C1">
        <w:rPr>
          <w:rFonts w:eastAsia="Times New Roman"/>
          <w:szCs w:val="20"/>
          <w:lang w:eastAsia="pl-PL"/>
        </w:rPr>
        <w:t xml:space="preserve"> note that in recent years, text… </w:t>
      </w:r>
    </w:p>
    <w:p w:rsidR="00575400" w:rsidRPr="00AE35C1" w:rsidRDefault="00575400" w:rsidP="00882850">
      <w:pPr>
        <w:jc w:val="both"/>
        <w:rPr>
          <w:rFonts w:eastAsia="Times New Roman"/>
          <w:szCs w:val="20"/>
          <w:lang w:eastAsia="pl-PL"/>
        </w:rPr>
      </w:pPr>
      <w:r w:rsidRPr="00AE35C1">
        <w:rPr>
          <w:rFonts w:eastAsia="Times New Roman"/>
          <w:szCs w:val="20"/>
          <w:lang w:eastAsia="pl-PL"/>
        </w:rPr>
        <w:t xml:space="preserve">The objective of our study was (your </w:t>
      </w:r>
      <w:proofErr w:type="gramStart"/>
      <w:r w:rsidRPr="00AE35C1">
        <w:rPr>
          <w:rFonts w:eastAsia="Times New Roman"/>
          <w:szCs w:val="20"/>
          <w:lang w:eastAsia="pl-PL"/>
        </w:rPr>
        <w:t>research) ..</w:t>
      </w:r>
      <w:proofErr w:type="gramEnd"/>
    </w:p>
    <w:p w:rsidR="00575400" w:rsidRPr="00AE35C1" w:rsidRDefault="00575400" w:rsidP="00882850">
      <w:pPr>
        <w:jc w:val="both"/>
        <w:rPr>
          <w:rFonts w:eastAsia="Times New Roman"/>
          <w:szCs w:val="20"/>
          <w:lang w:eastAsia="pl-PL"/>
        </w:rPr>
      </w:pPr>
    </w:p>
    <w:p w:rsidR="00715EAF" w:rsidRPr="00AE35C1" w:rsidRDefault="00715EAF" w:rsidP="00882850">
      <w:pPr>
        <w:jc w:val="both"/>
        <w:rPr>
          <w:rFonts w:eastAsia="Times New Roman"/>
          <w:szCs w:val="20"/>
          <w:lang w:eastAsia="pl-PL"/>
        </w:rPr>
      </w:pPr>
      <w:r w:rsidRPr="00AE35C1">
        <w:rPr>
          <w:rFonts w:eastAsia="Times New Roman"/>
          <w:szCs w:val="20"/>
          <w:lang w:eastAsia="pl-PL"/>
        </w:rPr>
        <w:t xml:space="preserve">The introductory paragraph outlines clearly the objectives and motivation for writing the paper. The introduction should provide a context for the discussion in the body of the paper and point explicitly the </w:t>
      </w:r>
      <w:r w:rsidRPr="00AE35C1">
        <w:rPr>
          <w:rFonts w:eastAsia="Times New Roman"/>
          <w:b/>
          <w:szCs w:val="20"/>
          <w:lang w:eastAsia="pl-PL"/>
        </w:rPr>
        <w:t xml:space="preserve">purpose of the article. </w:t>
      </w:r>
      <w:r w:rsidRPr="00AE35C1">
        <w:rPr>
          <w:rFonts w:eastAsia="Times New Roman"/>
          <w:szCs w:val="20"/>
          <w:lang w:eastAsia="pl-PL"/>
        </w:rPr>
        <w:t xml:space="preserve"> </w:t>
      </w:r>
    </w:p>
    <w:p w:rsidR="00715EAF" w:rsidRPr="00AE35C1" w:rsidRDefault="00715EAF" w:rsidP="00882850">
      <w:pPr>
        <w:ind w:firstLine="284"/>
        <w:jc w:val="both"/>
        <w:rPr>
          <w:rFonts w:eastAsia="Times New Roman"/>
          <w:i/>
          <w:szCs w:val="20"/>
          <w:lang w:eastAsia="pl-PL"/>
        </w:rPr>
      </w:pPr>
      <w:r w:rsidRPr="00AE35C1">
        <w:rPr>
          <w:rFonts w:eastAsia="Times New Roman"/>
          <w:i/>
          <w:szCs w:val="20"/>
          <w:lang w:eastAsia="pl-PL"/>
        </w:rPr>
        <w:t>The checklist:</w:t>
      </w:r>
    </w:p>
    <w:p w:rsidR="00715EAF" w:rsidRPr="00AE35C1" w:rsidRDefault="00715EAF" w:rsidP="00882850">
      <w:pPr>
        <w:widowControl w:val="0"/>
        <w:numPr>
          <w:ilvl w:val="0"/>
          <w:numId w:val="11"/>
        </w:numPr>
        <w:tabs>
          <w:tab w:val="clear" w:pos="720"/>
        </w:tabs>
        <w:ind w:left="284" w:hanging="284"/>
        <w:jc w:val="both"/>
        <w:rPr>
          <w:rFonts w:eastAsia="Times New Roman"/>
          <w:bCs/>
          <w:szCs w:val="20"/>
          <w:lang w:eastAsia="pl-PL"/>
        </w:rPr>
      </w:pPr>
      <w:r w:rsidRPr="00AE35C1">
        <w:rPr>
          <w:rFonts w:eastAsia="Times New Roman"/>
          <w:bCs/>
          <w:szCs w:val="20"/>
          <w:lang w:eastAsia="pl-PL"/>
        </w:rPr>
        <w:t>The introduction includes the justification for the topic importance.</w:t>
      </w:r>
    </w:p>
    <w:p w:rsidR="00715EAF" w:rsidRPr="00AE35C1" w:rsidRDefault="00715EAF" w:rsidP="00882850">
      <w:pPr>
        <w:widowControl w:val="0"/>
        <w:numPr>
          <w:ilvl w:val="0"/>
          <w:numId w:val="11"/>
        </w:numPr>
        <w:tabs>
          <w:tab w:val="clear" w:pos="720"/>
        </w:tabs>
        <w:ind w:left="284" w:hanging="284"/>
        <w:jc w:val="both"/>
        <w:rPr>
          <w:rFonts w:eastAsia="Times New Roman"/>
          <w:bCs/>
          <w:szCs w:val="20"/>
          <w:lang w:eastAsia="pl-PL"/>
        </w:rPr>
      </w:pPr>
      <w:r w:rsidRPr="00AE35C1">
        <w:rPr>
          <w:rFonts w:eastAsia="Times New Roman"/>
          <w:bCs/>
          <w:szCs w:val="20"/>
          <w:lang w:eastAsia="pl-PL"/>
        </w:rPr>
        <w:t>The introduction section includes the aim/objective.</w:t>
      </w:r>
    </w:p>
    <w:p w:rsidR="00715EAF" w:rsidRPr="00AE35C1" w:rsidRDefault="00715EAF" w:rsidP="00882850">
      <w:pPr>
        <w:widowControl w:val="0"/>
        <w:numPr>
          <w:ilvl w:val="0"/>
          <w:numId w:val="11"/>
        </w:numPr>
        <w:tabs>
          <w:tab w:val="clear" w:pos="720"/>
        </w:tabs>
        <w:ind w:left="284" w:hanging="284"/>
        <w:jc w:val="both"/>
        <w:rPr>
          <w:rFonts w:eastAsia="Times New Roman"/>
          <w:bCs/>
          <w:szCs w:val="20"/>
          <w:lang w:eastAsia="pl-PL"/>
        </w:rPr>
      </w:pPr>
      <w:r w:rsidRPr="00AE35C1">
        <w:rPr>
          <w:rFonts w:eastAsia="Times New Roman"/>
          <w:bCs/>
          <w:szCs w:val="20"/>
          <w:lang w:eastAsia="pl-PL"/>
        </w:rPr>
        <w:t>The introduction section includes brief information on methods.</w:t>
      </w:r>
    </w:p>
    <w:p w:rsidR="00715EAF" w:rsidRPr="00AE35C1" w:rsidRDefault="00715EAF" w:rsidP="00882850">
      <w:pPr>
        <w:widowControl w:val="0"/>
        <w:numPr>
          <w:ilvl w:val="0"/>
          <w:numId w:val="11"/>
        </w:numPr>
        <w:tabs>
          <w:tab w:val="clear" w:pos="720"/>
        </w:tabs>
        <w:ind w:left="284" w:hanging="284"/>
        <w:jc w:val="both"/>
        <w:rPr>
          <w:rFonts w:eastAsia="Times New Roman"/>
          <w:bCs/>
          <w:szCs w:val="20"/>
          <w:lang w:eastAsia="pl-PL"/>
        </w:rPr>
      </w:pPr>
      <w:r w:rsidRPr="00AE35C1">
        <w:rPr>
          <w:rFonts w:eastAsia="Times New Roman"/>
          <w:bCs/>
          <w:szCs w:val="20"/>
          <w:lang w:eastAsia="pl-PL"/>
        </w:rPr>
        <w:t>The content of each section of the article is briefly described in the last paragraph of the introduction.</w:t>
      </w:r>
    </w:p>
    <w:p w:rsidR="00715EAF" w:rsidRPr="00AE35C1" w:rsidRDefault="00715EAF" w:rsidP="00882850">
      <w:pPr>
        <w:widowControl w:val="0"/>
        <w:jc w:val="both"/>
        <w:rPr>
          <w:rFonts w:eastAsia="Times New Roman"/>
          <w:bCs/>
          <w:szCs w:val="20"/>
          <w:lang w:eastAsia="pl-PL"/>
        </w:rPr>
      </w:pPr>
    </w:p>
    <w:p w:rsidR="00715EAF" w:rsidRPr="00AE35C1" w:rsidRDefault="004207C6" w:rsidP="00882850">
      <w:pPr>
        <w:widowControl w:val="0"/>
        <w:rPr>
          <w:rFonts w:eastAsia="Times New Roman"/>
          <w:b/>
          <w:szCs w:val="20"/>
          <w:lang w:eastAsia="pl-PL"/>
        </w:rPr>
      </w:pPr>
      <w:r w:rsidRPr="00AE35C1">
        <w:rPr>
          <w:rFonts w:eastAsia="Times New Roman"/>
          <w:b/>
          <w:szCs w:val="20"/>
          <w:lang w:eastAsia="pl-PL"/>
        </w:rPr>
        <w:lastRenderedPageBreak/>
        <w:t xml:space="preserve">LITERATURE REVIEW </w:t>
      </w:r>
    </w:p>
    <w:p w:rsidR="00A47690" w:rsidRPr="00AE35C1" w:rsidRDefault="00A47690" w:rsidP="00882850">
      <w:pPr>
        <w:widowControl w:val="0"/>
        <w:rPr>
          <w:rFonts w:eastAsia="Times New Roman"/>
          <w:b/>
          <w:szCs w:val="20"/>
          <w:lang w:eastAsia="pl-PL"/>
        </w:rPr>
      </w:pPr>
    </w:p>
    <w:p w:rsidR="00715EAF" w:rsidRPr="00AE35C1" w:rsidRDefault="00715EAF" w:rsidP="00882850">
      <w:pPr>
        <w:widowControl w:val="0"/>
        <w:rPr>
          <w:rFonts w:eastAsia="Times New Roman"/>
          <w:b/>
          <w:i/>
          <w:szCs w:val="20"/>
          <w:lang w:eastAsia="pl-PL"/>
        </w:rPr>
      </w:pPr>
      <w:r w:rsidRPr="00AE35C1">
        <w:rPr>
          <w:rFonts w:eastAsia="Times New Roman"/>
          <w:i/>
          <w:szCs w:val="20"/>
          <w:lang w:eastAsia="pl-PL"/>
        </w:rPr>
        <w:t>The checklist:</w:t>
      </w:r>
      <w:r w:rsidRPr="00AE35C1">
        <w:rPr>
          <w:rFonts w:eastAsia="Times New Roman"/>
          <w:b/>
          <w:i/>
          <w:szCs w:val="20"/>
          <w:lang w:eastAsia="pl-PL"/>
        </w:rPr>
        <w:t xml:space="preserve"> </w:t>
      </w:r>
    </w:p>
    <w:p w:rsidR="00715EAF" w:rsidRPr="00AE35C1" w:rsidRDefault="00715EAF" w:rsidP="00882850">
      <w:pPr>
        <w:widowControl w:val="0"/>
        <w:numPr>
          <w:ilvl w:val="0"/>
          <w:numId w:val="13"/>
        </w:numPr>
        <w:tabs>
          <w:tab w:val="clear" w:pos="720"/>
        </w:tabs>
        <w:ind w:left="284" w:hanging="284"/>
        <w:jc w:val="both"/>
        <w:rPr>
          <w:rFonts w:eastAsia="Times New Roman"/>
          <w:szCs w:val="20"/>
          <w:lang w:eastAsia="pl-PL"/>
        </w:rPr>
      </w:pPr>
      <w:r w:rsidRPr="00AE35C1">
        <w:rPr>
          <w:rFonts w:eastAsia="Times New Roman"/>
          <w:bCs/>
          <w:szCs w:val="20"/>
          <w:lang w:eastAsia="pl-PL"/>
        </w:rPr>
        <w:t>Is the literature review properly prepared?</w:t>
      </w:r>
    </w:p>
    <w:p w:rsidR="00715EAF" w:rsidRPr="00AE35C1" w:rsidRDefault="00715EAF" w:rsidP="00882850">
      <w:pPr>
        <w:widowControl w:val="0"/>
        <w:numPr>
          <w:ilvl w:val="0"/>
          <w:numId w:val="13"/>
        </w:numPr>
        <w:tabs>
          <w:tab w:val="clear" w:pos="720"/>
        </w:tabs>
        <w:ind w:left="284" w:hanging="284"/>
        <w:jc w:val="both"/>
        <w:rPr>
          <w:rFonts w:eastAsia="Times New Roman"/>
          <w:szCs w:val="20"/>
          <w:lang w:eastAsia="pl-PL"/>
        </w:rPr>
      </w:pPr>
      <w:r w:rsidRPr="00AE35C1">
        <w:rPr>
          <w:rFonts w:eastAsia="Times New Roman"/>
          <w:bCs/>
          <w:szCs w:val="20"/>
          <w:lang w:eastAsia="pl-PL"/>
        </w:rPr>
        <w:t>Is primary literature correctly summarized?</w:t>
      </w:r>
    </w:p>
    <w:p w:rsidR="00715EAF" w:rsidRPr="00AE35C1" w:rsidRDefault="00715EAF" w:rsidP="00882850">
      <w:pPr>
        <w:widowControl w:val="0"/>
        <w:numPr>
          <w:ilvl w:val="0"/>
          <w:numId w:val="13"/>
        </w:numPr>
        <w:tabs>
          <w:tab w:val="clear" w:pos="720"/>
        </w:tabs>
        <w:ind w:left="284" w:hanging="284"/>
        <w:jc w:val="both"/>
        <w:rPr>
          <w:rFonts w:eastAsia="Times New Roman"/>
          <w:szCs w:val="20"/>
          <w:lang w:eastAsia="pl-PL"/>
        </w:rPr>
      </w:pPr>
      <w:r w:rsidRPr="00AE35C1">
        <w:rPr>
          <w:rFonts w:eastAsia="Times New Roman"/>
          <w:bCs/>
          <w:szCs w:val="20"/>
          <w:lang w:eastAsia="pl-PL"/>
        </w:rPr>
        <w:t>The literature review shows who dealt with similar research topic before?</w:t>
      </w:r>
    </w:p>
    <w:p w:rsidR="00715EAF" w:rsidRPr="00AE35C1" w:rsidRDefault="00715EAF" w:rsidP="00882850">
      <w:pPr>
        <w:widowControl w:val="0"/>
        <w:numPr>
          <w:ilvl w:val="0"/>
          <w:numId w:val="13"/>
        </w:numPr>
        <w:tabs>
          <w:tab w:val="clear" w:pos="720"/>
        </w:tabs>
        <w:ind w:left="284" w:hanging="284"/>
        <w:jc w:val="both"/>
        <w:rPr>
          <w:rFonts w:eastAsia="Times New Roman"/>
          <w:szCs w:val="20"/>
          <w:lang w:eastAsia="pl-PL"/>
        </w:rPr>
      </w:pPr>
      <w:r w:rsidRPr="00AE35C1">
        <w:rPr>
          <w:rFonts w:eastAsia="Times New Roman"/>
          <w:bCs/>
          <w:szCs w:val="20"/>
          <w:lang w:eastAsia="pl-PL"/>
        </w:rPr>
        <w:t>The literature review shows what are the results of the prior studies?</w:t>
      </w:r>
    </w:p>
    <w:p w:rsidR="00715EAF" w:rsidRPr="00AE35C1" w:rsidRDefault="00715EAF" w:rsidP="00882850">
      <w:pPr>
        <w:widowControl w:val="0"/>
        <w:numPr>
          <w:ilvl w:val="0"/>
          <w:numId w:val="13"/>
        </w:numPr>
        <w:tabs>
          <w:tab w:val="clear" w:pos="720"/>
        </w:tabs>
        <w:ind w:left="284" w:hanging="284"/>
        <w:jc w:val="both"/>
        <w:rPr>
          <w:rFonts w:eastAsia="Times New Roman"/>
          <w:szCs w:val="20"/>
          <w:lang w:eastAsia="pl-PL"/>
        </w:rPr>
      </w:pPr>
      <w:r w:rsidRPr="00AE35C1">
        <w:rPr>
          <w:rFonts w:eastAsia="Times New Roman"/>
          <w:bCs/>
          <w:szCs w:val="20"/>
          <w:lang w:eastAsia="pl-PL"/>
        </w:rPr>
        <w:t>Did the Author position himself/herself among the previous researchers?</w:t>
      </w:r>
    </w:p>
    <w:p w:rsidR="00715EAF" w:rsidRPr="00AE35C1" w:rsidRDefault="00715EAF" w:rsidP="00882850">
      <w:pPr>
        <w:widowControl w:val="0"/>
        <w:numPr>
          <w:ilvl w:val="0"/>
          <w:numId w:val="13"/>
        </w:numPr>
        <w:tabs>
          <w:tab w:val="clear" w:pos="720"/>
        </w:tabs>
        <w:ind w:left="284" w:hanging="284"/>
        <w:jc w:val="both"/>
        <w:rPr>
          <w:rFonts w:eastAsia="Times New Roman"/>
          <w:szCs w:val="20"/>
          <w:lang w:eastAsia="pl-PL"/>
        </w:rPr>
      </w:pPr>
      <w:r w:rsidRPr="00AE35C1">
        <w:rPr>
          <w:rFonts w:eastAsia="Times New Roman"/>
          <w:bCs/>
          <w:szCs w:val="20"/>
          <w:lang w:eastAsia="pl-PL"/>
        </w:rPr>
        <w:t>Are different options/perspectives from the literature covered in the reviewed article?</w:t>
      </w:r>
    </w:p>
    <w:p w:rsidR="00715EAF" w:rsidRPr="00AE35C1" w:rsidRDefault="00715EAF" w:rsidP="00882850">
      <w:pPr>
        <w:widowControl w:val="0"/>
        <w:numPr>
          <w:ilvl w:val="0"/>
          <w:numId w:val="13"/>
        </w:numPr>
        <w:tabs>
          <w:tab w:val="clear" w:pos="720"/>
        </w:tabs>
        <w:ind w:left="284" w:hanging="284"/>
        <w:jc w:val="both"/>
        <w:rPr>
          <w:rFonts w:eastAsia="Times New Roman"/>
          <w:szCs w:val="20"/>
          <w:lang w:eastAsia="pl-PL"/>
        </w:rPr>
      </w:pPr>
      <w:r w:rsidRPr="00AE35C1">
        <w:rPr>
          <w:rFonts w:eastAsia="Times New Roman"/>
          <w:bCs/>
          <w:szCs w:val="20"/>
          <w:lang w:eastAsia="pl-PL"/>
        </w:rPr>
        <w:t>The difference with existing studies is explicitly identified and documented.</w:t>
      </w:r>
    </w:p>
    <w:p w:rsidR="00715EAF" w:rsidRPr="00AE35C1" w:rsidRDefault="00715EAF" w:rsidP="00882850">
      <w:pPr>
        <w:widowControl w:val="0"/>
        <w:numPr>
          <w:ilvl w:val="0"/>
          <w:numId w:val="13"/>
        </w:numPr>
        <w:tabs>
          <w:tab w:val="clear" w:pos="720"/>
        </w:tabs>
        <w:ind w:left="284" w:hanging="284"/>
        <w:rPr>
          <w:rFonts w:eastAsia="Times New Roman"/>
          <w:szCs w:val="20"/>
          <w:lang w:eastAsia="pl-PL"/>
        </w:rPr>
      </w:pPr>
      <w:r w:rsidRPr="00AE35C1">
        <w:rPr>
          <w:rFonts w:eastAsia="Times New Roman"/>
          <w:bCs/>
          <w:szCs w:val="20"/>
          <w:lang w:eastAsia="pl-PL"/>
        </w:rPr>
        <w:t>The text includes references whenever necessary.</w:t>
      </w:r>
    </w:p>
    <w:p w:rsidR="00715EAF" w:rsidRPr="00AE35C1" w:rsidRDefault="00715EAF" w:rsidP="00882850">
      <w:pPr>
        <w:widowControl w:val="0"/>
        <w:rPr>
          <w:rFonts w:eastAsia="Times New Roman"/>
          <w:b/>
          <w:szCs w:val="20"/>
          <w:lang w:eastAsia="pl-PL"/>
        </w:rPr>
      </w:pPr>
    </w:p>
    <w:p w:rsidR="00715EAF" w:rsidRPr="00AE35C1" w:rsidRDefault="004207C6" w:rsidP="00882850">
      <w:pPr>
        <w:widowControl w:val="0"/>
        <w:jc w:val="both"/>
        <w:rPr>
          <w:rFonts w:eastAsia="Times New Roman"/>
          <w:b/>
          <w:szCs w:val="20"/>
          <w:lang w:eastAsia="pl-PL"/>
        </w:rPr>
      </w:pPr>
      <w:r w:rsidRPr="00AE35C1">
        <w:rPr>
          <w:rFonts w:eastAsia="Times New Roman"/>
          <w:b/>
          <w:szCs w:val="20"/>
          <w:lang w:eastAsia="pl-PL"/>
        </w:rPr>
        <w:t>RESEARCH METHODOLOGY</w:t>
      </w:r>
    </w:p>
    <w:p w:rsidR="00AC4269" w:rsidRPr="00AE35C1" w:rsidRDefault="00AC4269" w:rsidP="00882850">
      <w:pPr>
        <w:widowControl w:val="0"/>
        <w:jc w:val="both"/>
        <w:rPr>
          <w:rFonts w:eastAsia="Times New Roman"/>
          <w:b/>
          <w:szCs w:val="20"/>
          <w:lang w:eastAsia="pl-PL"/>
        </w:rPr>
      </w:pPr>
    </w:p>
    <w:p w:rsidR="00575400" w:rsidRPr="00AE35C1" w:rsidRDefault="00575400" w:rsidP="00882850">
      <w:pPr>
        <w:autoSpaceDE w:val="0"/>
        <w:autoSpaceDN w:val="0"/>
        <w:adjustRightInd w:val="0"/>
        <w:ind w:right="-1"/>
        <w:jc w:val="both"/>
        <w:rPr>
          <w:i/>
          <w:caps/>
          <w:szCs w:val="20"/>
        </w:rPr>
      </w:pPr>
      <w:r w:rsidRPr="00AE35C1">
        <w:rPr>
          <w:rFonts w:eastAsia="AdvGulliv-R"/>
          <w:b/>
          <w:i/>
          <w:iCs/>
          <w:szCs w:val="20"/>
        </w:rPr>
        <w:t xml:space="preserve">Subheadings should be used </w:t>
      </w:r>
      <w:r w:rsidRPr="00AE35C1">
        <w:rPr>
          <w:rFonts w:eastAsia="AdvGulliv-R"/>
          <w:i/>
          <w:iCs/>
          <w:szCs w:val="20"/>
        </w:rPr>
        <w:t>(bold 10 Times new roman, italics)</w:t>
      </w:r>
    </w:p>
    <w:p w:rsidR="00575400" w:rsidRPr="00AE35C1" w:rsidRDefault="00575400" w:rsidP="00882850">
      <w:pPr>
        <w:jc w:val="both"/>
        <w:rPr>
          <w:rFonts w:eastAsia="AdvGulliv-R"/>
          <w:iCs/>
          <w:szCs w:val="20"/>
        </w:rPr>
      </w:pPr>
      <w:r w:rsidRPr="00AE35C1">
        <w:rPr>
          <w:rFonts w:eastAsia="AdvGulliv-R"/>
          <w:iCs/>
          <w:szCs w:val="20"/>
        </w:rPr>
        <w:t>The main purposes of this section are to describe and defend the methods selected and to provide sufficient details, so that a competent worker can repeat the study. If standard methods of measurement are used</w:t>
      </w:r>
      <w:r w:rsidR="00810AA8" w:rsidRPr="00AE35C1">
        <w:rPr>
          <w:rFonts w:eastAsia="AdvGulliv-R"/>
          <w:iCs/>
          <w:szCs w:val="20"/>
        </w:rPr>
        <w:t>,</w:t>
      </w:r>
      <w:r w:rsidRPr="00AE35C1">
        <w:rPr>
          <w:rFonts w:eastAsia="AdvGulliv-R"/>
          <w:iCs/>
          <w:szCs w:val="20"/>
        </w:rPr>
        <w:t xml:space="preserve"> then appropriate references are all that is required. In many instances "modifications" of published methods are used and it is these that cause difficulties for other workers. To ensure reproducible data, authors should:</w:t>
      </w:r>
    </w:p>
    <w:p w:rsidR="00575400" w:rsidRPr="00AE35C1" w:rsidRDefault="00575400" w:rsidP="00882850">
      <w:pPr>
        <w:pStyle w:val="ListParagraph"/>
        <w:numPr>
          <w:ilvl w:val="0"/>
          <w:numId w:val="21"/>
        </w:numPr>
        <w:ind w:left="284" w:hanging="284"/>
        <w:rPr>
          <w:rFonts w:eastAsia="AdvGulliv-R"/>
          <w:iCs/>
          <w:sz w:val="20"/>
          <w:szCs w:val="20"/>
        </w:rPr>
      </w:pPr>
      <w:r w:rsidRPr="00AE35C1">
        <w:rPr>
          <w:rFonts w:eastAsia="AdvGulliv-R"/>
          <w:iCs/>
          <w:sz w:val="20"/>
          <w:szCs w:val="20"/>
        </w:rPr>
        <w:t>Give complete details of any new methods used.</w:t>
      </w:r>
    </w:p>
    <w:p w:rsidR="00575400" w:rsidRPr="00AE35C1" w:rsidRDefault="00575400" w:rsidP="00882850">
      <w:pPr>
        <w:pStyle w:val="ListParagraph"/>
        <w:numPr>
          <w:ilvl w:val="0"/>
          <w:numId w:val="21"/>
        </w:numPr>
        <w:ind w:left="284" w:hanging="284"/>
        <w:rPr>
          <w:rFonts w:eastAsia="AdvGulliv-R"/>
          <w:iCs/>
          <w:sz w:val="20"/>
          <w:szCs w:val="20"/>
        </w:rPr>
      </w:pPr>
      <w:r w:rsidRPr="00AE35C1">
        <w:rPr>
          <w:rFonts w:eastAsia="AdvGulliv-R"/>
          <w:iCs/>
          <w:sz w:val="20"/>
          <w:szCs w:val="20"/>
        </w:rPr>
        <w:t>Give the precision of the measurements undertaken.</w:t>
      </w:r>
    </w:p>
    <w:p w:rsidR="00575400" w:rsidRPr="00AE35C1" w:rsidRDefault="00575400" w:rsidP="00882850">
      <w:pPr>
        <w:pStyle w:val="ListParagraph"/>
        <w:numPr>
          <w:ilvl w:val="0"/>
          <w:numId w:val="21"/>
        </w:numPr>
        <w:ind w:left="284" w:hanging="284"/>
        <w:rPr>
          <w:rFonts w:eastAsia="AdvGulliv-R"/>
          <w:iCs/>
          <w:sz w:val="20"/>
          <w:szCs w:val="20"/>
        </w:rPr>
      </w:pPr>
      <w:r w:rsidRPr="00AE35C1">
        <w:rPr>
          <w:rFonts w:eastAsia="AdvGulliv-R"/>
          <w:iCs/>
          <w:sz w:val="20"/>
          <w:szCs w:val="20"/>
        </w:rPr>
        <w:t>Use statistical analysis sensibly.</w:t>
      </w:r>
    </w:p>
    <w:p w:rsidR="00575400" w:rsidRPr="00AE35C1" w:rsidRDefault="00575400" w:rsidP="00882850">
      <w:pPr>
        <w:jc w:val="both"/>
        <w:rPr>
          <w:szCs w:val="20"/>
        </w:rPr>
      </w:pPr>
      <w:r w:rsidRPr="00AE35C1">
        <w:rPr>
          <w:rFonts w:eastAsia="AdvGulliv-R"/>
          <w:iCs/>
          <w:szCs w:val="20"/>
        </w:rPr>
        <w:t>Text (normal, 10 Times new roman, full aligned) should be complete enough to allow studies to be reproduced. However, only truly new procedures should be described in detail; previously published procedures should be cited, and important modifications of published procedures should be mentioned briefly. Methods in general use need not be described in detail text.</w:t>
      </w:r>
    </w:p>
    <w:p w:rsidR="00575400" w:rsidRPr="00AE35C1" w:rsidRDefault="00575400" w:rsidP="00882850">
      <w:pPr>
        <w:pStyle w:val="Text"/>
        <w:spacing w:line="240" w:lineRule="auto"/>
        <w:ind w:right="-1" w:firstLine="0"/>
        <w:rPr>
          <w:color w:val="FF0000"/>
          <w:lang w:val="en-GB"/>
        </w:rPr>
      </w:pPr>
      <w:r w:rsidRPr="00AE35C1">
        <w:rPr>
          <w:lang w:val="en-GB"/>
        </w:rPr>
        <w:t xml:space="preserve">Number equations consecutively with equation numbers in parentheses flush with the right margin, as in Eq. (1). </w:t>
      </w:r>
      <w:r w:rsidRPr="00AE35C1">
        <w:rPr>
          <w:color w:val="FF0000"/>
          <w:lang w:val="en-GB"/>
        </w:rPr>
        <w:t xml:space="preserve">Use the WORD equation editor to create the </w:t>
      </w:r>
      <w:proofErr w:type="gramStart"/>
      <w:r w:rsidRPr="00AE35C1">
        <w:rPr>
          <w:color w:val="FF0000"/>
          <w:lang w:val="en-GB"/>
        </w:rPr>
        <w:t xml:space="preserve">equation </w:t>
      </w:r>
      <w:r w:rsidR="00726653" w:rsidRPr="00AE35C1">
        <w:rPr>
          <w:color w:val="FF0000"/>
          <w:lang w:val="en-GB"/>
        </w:rPr>
        <w:t xml:space="preserve"> and</w:t>
      </w:r>
      <w:proofErr w:type="gramEnd"/>
      <w:r w:rsidR="00726653" w:rsidRPr="00AE35C1">
        <w:rPr>
          <w:color w:val="FF0000"/>
          <w:lang w:val="en-GB"/>
        </w:rPr>
        <w:t xml:space="preserve"> mathematical notation </w:t>
      </w:r>
      <w:r w:rsidRPr="00AE35C1">
        <w:rPr>
          <w:color w:val="FF0000"/>
          <w:lang w:val="en-GB"/>
        </w:rPr>
        <w:t>(Eq. 1).</w:t>
      </w:r>
    </w:p>
    <w:p w:rsidR="00575400" w:rsidRPr="00AE35C1" w:rsidRDefault="00575400" w:rsidP="00882850">
      <w:pPr>
        <w:pStyle w:val="Text"/>
        <w:spacing w:line="240" w:lineRule="auto"/>
        <w:ind w:right="-1" w:firstLine="0"/>
        <w:rPr>
          <w:lang w:val="en-GB"/>
        </w:rPr>
      </w:pPr>
    </w:p>
    <w:p w:rsidR="00575400" w:rsidRPr="00AE35C1" w:rsidRDefault="000B6EB2" w:rsidP="00882850">
      <w:pPr>
        <w:jc w:val="both"/>
        <w:rPr>
          <w:rFonts w:eastAsia="PMingLiU"/>
          <w:szCs w:val="20"/>
          <w:lang w:eastAsia="zh-TW"/>
        </w:rPr>
      </w:pPr>
      <m:oMath>
        <m:sSub>
          <m:sSubPr>
            <m:ctrlPr>
              <w:rPr>
                <w:rFonts w:ascii="Cambria Math" w:hAnsi="Cambria Math"/>
                <w:i/>
                <w:szCs w:val="20"/>
                <w:lang w:eastAsia="en-US"/>
              </w:rPr>
            </m:ctrlPr>
          </m:sSubPr>
          <m:e>
            <m:r>
              <w:rPr>
                <w:rFonts w:ascii="Cambria Math" w:hAnsi="Cambria Math"/>
                <w:szCs w:val="20"/>
                <w:lang w:eastAsia="en-US"/>
              </w:rPr>
              <m:t>T</m:t>
            </m:r>
          </m:e>
          <m:sub>
            <m:r>
              <w:rPr>
                <w:rFonts w:ascii="Cambria Math" w:hAnsi="Cambria Math"/>
                <w:szCs w:val="20"/>
                <w:lang w:eastAsia="en-US"/>
              </w:rPr>
              <m:t>i</m:t>
            </m:r>
          </m:sub>
        </m:sSub>
        <m:r>
          <w:rPr>
            <w:rFonts w:ascii="Cambria Math" w:hAnsi="Cambria Math"/>
            <w:szCs w:val="20"/>
            <w:lang w:eastAsia="en-US"/>
          </w:rPr>
          <m:t>=α+β</m:t>
        </m:r>
        <m:sSub>
          <m:sSubPr>
            <m:ctrlPr>
              <w:rPr>
                <w:rFonts w:ascii="Cambria Math" w:hAnsi="Cambria Math"/>
                <w:i/>
                <w:szCs w:val="20"/>
                <w:lang w:eastAsia="en-US"/>
              </w:rPr>
            </m:ctrlPr>
          </m:sSubPr>
          <m:e>
            <m:r>
              <w:rPr>
                <w:rFonts w:ascii="Cambria Math" w:hAnsi="Cambria Math"/>
                <w:szCs w:val="20"/>
                <w:lang w:eastAsia="en-US"/>
              </w:rPr>
              <m:t>A</m:t>
            </m:r>
          </m:e>
          <m:sub>
            <m:r>
              <w:rPr>
                <w:rFonts w:ascii="Cambria Math" w:hAnsi="Cambria Math"/>
                <w:szCs w:val="20"/>
                <w:lang w:eastAsia="en-US"/>
              </w:rPr>
              <m:t>i</m:t>
            </m:r>
          </m:sub>
        </m:sSub>
        <m:r>
          <w:rPr>
            <w:rFonts w:ascii="Cambria Math" w:hAnsi="Cambria Math"/>
            <w:szCs w:val="20"/>
            <w:lang w:eastAsia="en-US"/>
          </w:rPr>
          <m:t>+</m:t>
        </m:r>
        <m:sSub>
          <m:sSubPr>
            <m:ctrlPr>
              <w:rPr>
                <w:rFonts w:ascii="Cambria Math" w:hAnsi="Cambria Math"/>
                <w:i/>
                <w:szCs w:val="20"/>
                <w:lang w:eastAsia="en-US"/>
              </w:rPr>
            </m:ctrlPr>
          </m:sSubPr>
          <m:e>
            <m:r>
              <w:rPr>
                <w:rFonts w:ascii="Cambria Math" w:hAnsi="Cambria Math"/>
                <w:szCs w:val="20"/>
                <w:lang w:eastAsia="en-US"/>
              </w:rPr>
              <m:t>γ</m:t>
            </m:r>
          </m:e>
          <m:sub>
            <m:r>
              <w:rPr>
                <w:rFonts w:ascii="Cambria Math" w:hAnsi="Cambria Math"/>
                <w:szCs w:val="20"/>
                <w:lang w:eastAsia="en-US"/>
              </w:rPr>
              <m:t>1</m:t>
            </m:r>
          </m:sub>
        </m:sSub>
        <m:sSub>
          <m:sSubPr>
            <m:ctrlPr>
              <w:rPr>
                <w:rFonts w:ascii="Cambria Math" w:hAnsi="Cambria Math"/>
                <w:i/>
                <w:szCs w:val="20"/>
                <w:lang w:eastAsia="en-US"/>
              </w:rPr>
            </m:ctrlPr>
          </m:sSubPr>
          <m:e>
            <m:r>
              <w:rPr>
                <w:rFonts w:ascii="Cambria Math" w:hAnsi="Cambria Math"/>
                <w:szCs w:val="20"/>
                <w:lang w:eastAsia="en-US"/>
              </w:rPr>
              <m:t>X</m:t>
            </m:r>
          </m:e>
          <m:sub>
            <m:r>
              <w:rPr>
                <w:rFonts w:ascii="Cambria Math" w:hAnsi="Cambria Math"/>
                <w:szCs w:val="20"/>
                <w:lang w:eastAsia="en-US"/>
              </w:rPr>
              <m:t>1,i</m:t>
            </m:r>
          </m:sub>
        </m:sSub>
        <m:r>
          <w:rPr>
            <w:rFonts w:ascii="Cambria Math" w:hAnsi="Cambria Math"/>
            <w:szCs w:val="20"/>
            <w:lang w:eastAsia="en-US"/>
          </w:rPr>
          <m:t>+…+</m:t>
        </m:r>
        <m:sSub>
          <m:sSubPr>
            <m:ctrlPr>
              <w:rPr>
                <w:rFonts w:ascii="Cambria Math" w:hAnsi="Cambria Math"/>
                <w:i/>
                <w:szCs w:val="20"/>
                <w:lang w:eastAsia="en-US"/>
              </w:rPr>
            </m:ctrlPr>
          </m:sSubPr>
          <m:e>
            <m:r>
              <w:rPr>
                <w:rFonts w:ascii="Cambria Math" w:hAnsi="Cambria Math"/>
                <w:szCs w:val="20"/>
                <w:lang w:eastAsia="en-US"/>
              </w:rPr>
              <m:t>γ</m:t>
            </m:r>
          </m:e>
          <m:sub>
            <m:r>
              <w:rPr>
                <w:rFonts w:ascii="Cambria Math" w:hAnsi="Cambria Math"/>
                <w:szCs w:val="20"/>
                <w:lang w:eastAsia="en-US"/>
              </w:rPr>
              <m:t>M</m:t>
            </m:r>
          </m:sub>
        </m:sSub>
        <m:sSub>
          <m:sSubPr>
            <m:ctrlPr>
              <w:rPr>
                <w:rFonts w:ascii="Cambria Math" w:hAnsi="Cambria Math"/>
                <w:i/>
                <w:szCs w:val="20"/>
                <w:lang w:eastAsia="en-US"/>
              </w:rPr>
            </m:ctrlPr>
          </m:sSubPr>
          <m:e>
            <m:r>
              <w:rPr>
                <w:rFonts w:ascii="Cambria Math" w:hAnsi="Cambria Math"/>
                <w:szCs w:val="20"/>
                <w:lang w:eastAsia="en-US"/>
              </w:rPr>
              <m:t>X</m:t>
            </m:r>
          </m:e>
          <m:sub>
            <m:r>
              <w:rPr>
                <w:rFonts w:ascii="Cambria Math" w:hAnsi="Cambria Math"/>
                <w:szCs w:val="20"/>
                <w:lang w:eastAsia="en-US"/>
              </w:rPr>
              <m:t>M,i</m:t>
            </m:r>
          </m:sub>
        </m:sSub>
        <m:r>
          <w:rPr>
            <w:rFonts w:ascii="Cambria Math" w:hAnsi="Cambria Math"/>
            <w:szCs w:val="20"/>
            <w:lang w:eastAsia="en-US"/>
          </w:rPr>
          <m:t>+</m:t>
        </m:r>
        <m:sSub>
          <m:sSubPr>
            <m:ctrlPr>
              <w:rPr>
                <w:rFonts w:ascii="Cambria Math" w:hAnsi="Cambria Math"/>
                <w:i/>
                <w:szCs w:val="20"/>
                <w:lang w:eastAsia="en-US"/>
              </w:rPr>
            </m:ctrlPr>
          </m:sSubPr>
          <m:e>
            <m:r>
              <w:rPr>
                <w:rFonts w:ascii="Cambria Math" w:hAnsi="Cambria Math"/>
                <w:szCs w:val="20"/>
                <w:lang w:eastAsia="en-US"/>
              </w:rPr>
              <m:t>ε</m:t>
            </m:r>
          </m:e>
          <m:sub>
            <m:sSub>
              <m:sSubPr>
                <m:ctrlPr>
                  <w:rPr>
                    <w:rFonts w:ascii="Cambria Math" w:hAnsi="Cambria Math"/>
                    <w:i/>
                    <w:szCs w:val="20"/>
                    <w:lang w:eastAsia="en-US"/>
                  </w:rPr>
                </m:ctrlPr>
              </m:sSubPr>
              <m:e>
                <m:r>
                  <w:rPr>
                    <w:rFonts w:ascii="Cambria Math" w:hAnsi="Cambria Math"/>
                    <w:szCs w:val="20"/>
                    <w:lang w:eastAsia="en-US"/>
                  </w:rPr>
                  <m:t>T</m:t>
                </m:r>
              </m:e>
              <m:sub>
                <m:r>
                  <w:rPr>
                    <w:rFonts w:ascii="Cambria Math" w:hAnsi="Cambria Math"/>
                    <w:szCs w:val="20"/>
                    <w:lang w:eastAsia="en-US"/>
                  </w:rPr>
                  <m:t>i,i</m:t>
                </m:r>
              </m:sub>
            </m:sSub>
          </m:sub>
        </m:sSub>
      </m:oMath>
      <w:r w:rsidR="00575400" w:rsidRPr="00AE35C1">
        <w:rPr>
          <w:rFonts w:eastAsia="PMingLiU"/>
          <w:szCs w:val="20"/>
          <w:lang w:eastAsia="en-US"/>
        </w:rPr>
        <w:tab/>
      </w:r>
      <w:r w:rsidR="00575400" w:rsidRPr="00AE35C1">
        <w:rPr>
          <w:rFonts w:eastAsia="PMingLiU"/>
          <w:szCs w:val="20"/>
          <w:lang w:eastAsia="zh-TW"/>
        </w:rPr>
        <w:t>(1)</w:t>
      </w:r>
    </w:p>
    <w:p w:rsidR="00575400" w:rsidRPr="00AE35C1" w:rsidRDefault="00575400" w:rsidP="00882850">
      <w:pPr>
        <w:jc w:val="both"/>
        <w:rPr>
          <w:rFonts w:eastAsia="PMingLiU"/>
          <w:szCs w:val="20"/>
          <w:lang w:eastAsia="zh-TW"/>
        </w:rPr>
      </w:pPr>
    </w:p>
    <w:p w:rsidR="00575400" w:rsidRPr="00AE35C1" w:rsidRDefault="00575400" w:rsidP="00882850">
      <w:pPr>
        <w:jc w:val="both"/>
        <w:rPr>
          <w:rFonts w:eastAsia="PMingLiU"/>
          <w:szCs w:val="20"/>
          <w:lang w:eastAsia="zh-TW"/>
        </w:rPr>
      </w:pPr>
      <w:r w:rsidRPr="00AE35C1">
        <w:rPr>
          <w:rFonts w:eastAsia="PMingLiU"/>
          <w:szCs w:val="20"/>
          <w:lang w:eastAsia="zh-TW"/>
        </w:rPr>
        <w:t>The equations need to be numbered and all Equations must be referenced in the article text. Use numbers in thin brackets on the right side. Use the references to all equations (Eq. 2) in the manuscript text.</w:t>
      </w:r>
    </w:p>
    <w:p w:rsidR="00575400" w:rsidRPr="00AE35C1" w:rsidRDefault="00575400" w:rsidP="00882850">
      <w:pPr>
        <w:jc w:val="both"/>
        <w:rPr>
          <w:rFonts w:eastAsia="PMingLiU"/>
          <w:szCs w:val="20"/>
          <w:lang w:eastAsia="zh-TW"/>
        </w:rPr>
      </w:pPr>
    </w:p>
    <w:p w:rsidR="00575400" w:rsidRPr="00AE35C1" w:rsidRDefault="000B6EB2" w:rsidP="00882850">
      <w:pPr>
        <w:jc w:val="both"/>
        <w:rPr>
          <w:rFonts w:eastAsia="PMingLiU"/>
          <w:szCs w:val="20"/>
          <w:lang w:eastAsia="zh-TW"/>
        </w:rPr>
      </w:pPr>
      <m:oMath>
        <m:sSub>
          <m:sSubPr>
            <m:ctrlPr>
              <w:rPr>
                <w:rFonts w:ascii="Cambria Math" w:hAnsi="Cambria Math"/>
                <w:i/>
                <w:szCs w:val="20"/>
                <w:lang w:eastAsia="en-US"/>
              </w:rPr>
            </m:ctrlPr>
          </m:sSubPr>
          <m:e>
            <m:r>
              <w:rPr>
                <w:rFonts w:ascii="Cambria Math" w:hAnsi="Cambria Math"/>
                <w:szCs w:val="20"/>
                <w:lang w:eastAsia="en-US"/>
              </w:rPr>
              <m:t>T</m:t>
            </m:r>
          </m:e>
          <m:sub>
            <m:r>
              <w:rPr>
                <w:rFonts w:ascii="Cambria Math" w:hAnsi="Cambria Math"/>
                <w:szCs w:val="20"/>
                <w:lang w:eastAsia="en-US"/>
              </w:rPr>
              <m:t>i</m:t>
            </m:r>
          </m:sub>
        </m:sSub>
        <m:r>
          <w:rPr>
            <w:rFonts w:ascii="Cambria Math" w:hAnsi="Cambria Math"/>
            <w:szCs w:val="20"/>
            <w:lang w:eastAsia="en-US"/>
          </w:rPr>
          <m:t>=α+β</m:t>
        </m:r>
        <m:sSub>
          <m:sSubPr>
            <m:ctrlPr>
              <w:rPr>
                <w:rFonts w:ascii="Cambria Math" w:hAnsi="Cambria Math"/>
                <w:i/>
                <w:szCs w:val="20"/>
                <w:lang w:eastAsia="en-US"/>
              </w:rPr>
            </m:ctrlPr>
          </m:sSubPr>
          <m:e>
            <m:r>
              <w:rPr>
                <w:rFonts w:ascii="Cambria Math" w:hAnsi="Cambria Math"/>
                <w:szCs w:val="20"/>
                <w:lang w:eastAsia="en-US"/>
              </w:rPr>
              <m:t>A</m:t>
            </m:r>
          </m:e>
          <m:sub>
            <m:r>
              <w:rPr>
                <w:rFonts w:ascii="Cambria Math" w:hAnsi="Cambria Math"/>
                <w:szCs w:val="20"/>
                <w:lang w:eastAsia="en-US"/>
              </w:rPr>
              <m:t>i</m:t>
            </m:r>
          </m:sub>
        </m:sSub>
        <m:r>
          <w:rPr>
            <w:rFonts w:ascii="Cambria Math" w:hAnsi="Cambria Math"/>
            <w:szCs w:val="20"/>
            <w:lang w:eastAsia="en-US"/>
          </w:rPr>
          <m:t>+</m:t>
        </m:r>
        <m:sSub>
          <m:sSubPr>
            <m:ctrlPr>
              <w:rPr>
                <w:rFonts w:ascii="Cambria Math" w:hAnsi="Cambria Math"/>
                <w:i/>
                <w:szCs w:val="20"/>
                <w:lang w:eastAsia="en-US"/>
              </w:rPr>
            </m:ctrlPr>
          </m:sSubPr>
          <m:e>
            <m:r>
              <w:rPr>
                <w:rFonts w:ascii="Cambria Math" w:hAnsi="Cambria Math"/>
                <w:szCs w:val="20"/>
                <w:lang w:eastAsia="en-US"/>
              </w:rPr>
              <m:t>γ</m:t>
            </m:r>
          </m:e>
          <m:sub>
            <m:r>
              <w:rPr>
                <w:rFonts w:ascii="Cambria Math" w:hAnsi="Cambria Math"/>
                <w:szCs w:val="20"/>
                <w:lang w:eastAsia="en-US"/>
              </w:rPr>
              <m:t>1</m:t>
            </m:r>
          </m:sub>
        </m:sSub>
        <m:sSub>
          <m:sSubPr>
            <m:ctrlPr>
              <w:rPr>
                <w:rFonts w:ascii="Cambria Math" w:hAnsi="Cambria Math"/>
                <w:i/>
                <w:szCs w:val="20"/>
                <w:lang w:eastAsia="en-US"/>
              </w:rPr>
            </m:ctrlPr>
          </m:sSubPr>
          <m:e>
            <m:r>
              <w:rPr>
                <w:rFonts w:ascii="Cambria Math" w:hAnsi="Cambria Math"/>
                <w:szCs w:val="20"/>
                <w:lang w:eastAsia="en-US"/>
              </w:rPr>
              <m:t>X</m:t>
            </m:r>
          </m:e>
          <m:sub>
            <m:r>
              <w:rPr>
                <w:rFonts w:ascii="Cambria Math" w:hAnsi="Cambria Math"/>
                <w:szCs w:val="20"/>
                <w:lang w:eastAsia="en-US"/>
              </w:rPr>
              <m:t>1,i</m:t>
            </m:r>
          </m:sub>
        </m:sSub>
        <m:r>
          <w:rPr>
            <w:rFonts w:ascii="Cambria Math" w:hAnsi="Cambria Math"/>
            <w:szCs w:val="20"/>
            <w:lang w:eastAsia="en-US"/>
          </w:rPr>
          <m:t>+…+</m:t>
        </m:r>
        <m:sSub>
          <m:sSubPr>
            <m:ctrlPr>
              <w:rPr>
                <w:rFonts w:ascii="Cambria Math" w:hAnsi="Cambria Math"/>
                <w:i/>
                <w:szCs w:val="20"/>
                <w:lang w:eastAsia="en-US"/>
              </w:rPr>
            </m:ctrlPr>
          </m:sSubPr>
          <m:e>
            <m:r>
              <w:rPr>
                <w:rFonts w:ascii="Cambria Math" w:hAnsi="Cambria Math"/>
                <w:szCs w:val="20"/>
                <w:lang w:eastAsia="en-US"/>
              </w:rPr>
              <m:t>γ</m:t>
            </m:r>
          </m:e>
          <m:sub>
            <m:r>
              <w:rPr>
                <w:rFonts w:ascii="Cambria Math" w:hAnsi="Cambria Math"/>
                <w:szCs w:val="20"/>
                <w:lang w:eastAsia="en-US"/>
              </w:rPr>
              <m:t>M</m:t>
            </m:r>
          </m:sub>
        </m:sSub>
        <m:sSub>
          <m:sSubPr>
            <m:ctrlPr>
              <w:rPr>
                <w:rFonts w:ascii="Cambria Math" w:hAnsi="Cambria Math"/>
                <w:i/>
                <w:szCs w:val="20"/>
                <w:lang w:eastAsia="en-US"/>
              </w:rPr>
            </m:ctrlPr>
          </m:sSubPr>
          <m:e>
            <m:r>
              <w:rPr>
                <w:rFonts w:ascii="Cambria Math" w:hAnsi="Cambria Math"/>
                <w:szCs w:val="20"/>
                <w:lang w:eastAsia="en-US"/>
              </w:rPr>
              <m:t>X</m:t>
            </m:r>
          </m:e>
          <m:sub>
            <m:r>
              <w:rPr>
                <w:rFonts w:ascii="Cambria Math" w:hAnsi="Cambria Math"/>
                <w:szCs w:val="20"/>
                <w:lang w:eastAsia="en-US"/>
              </w:rPr>
              <m:t>M,i</m:t>
            </m:r>
          </m:sub>
        </m:sSub>
        <m:r>
          <w:rPr>
            <w:rFonts w:ascii="Cambria Math" w:hAnsi="Cambria Math"/>
            <w:szCs w:val="20"/>
            <w:lang w:eastAsia="en-US"/>
          </w:rPr>
          <m:t>+</m:t>
        </m:r>
        <m:sSub>
          <m:sSubPr>
            <m:ctrlPr>
              <w:rPr>
                <w:rFonts w:ascii="Cambria Math" w:hAnsi="Cambria Math"/>
                <w:i/>
                <w:szCs w:val="20"/>
                <w:lang w:eastAsia="en-US"/>
              </w:rPr>
            </m:ctrlPr>
          </m:sSubPr>
          <m:e>
            <m:r>
              <w:rPr>
                <w:rFonts w:ascii="Cambria Math" w:hAnsi="Cambria Math"/>
                <w:szCs w:val="20"/>
                <w:lang w:eastAsia="en-US"/>
              </w:rPr>
              <m:t>ε</m:t>
            </m:r>
          </m:e>
          <m:sub>
            <m:sSub>
              <m:sSubPr>
                <m:ctrlPr>
                  <w:rPr>
                    <w:rFonts w:ascii="Cambria Math" w:hAnsi="Cambria Math"/>
                    <w:i/>
                    <w:szCs w:val="20"/>
                    <w:lang w:eastAsia="en-US"/>
                  </w:rPr>
                </m:ctrlPr>
              </m:sSubPr>
              <m:e>
                <m:r>
                  <w:rPr>
                    <w:rFonts w:ascii="Cambria Math" w:hAnsi="Cambria Math"/>
                    <w:szCs w:val="20"/>
                    <w:lang w:eastAsia="en-US"/>
                  </w:rPr>
                  <m:t>T</m:t>
                </m:r>
              </m:e>
              <m:sub>
                <m:r>
                  <w:rPr>
                    <w:rFonts w:ascii="Cambria Math" w:hAnsi="Cambria Math"/>
                    <w:szCs w:val="20"/>
                    <w:lang w:eastAsia="en-US"/>
                  </w:rPr>
                  <m:t>i,i</m:t>
                </m:r>
              </m:sub>
            </m:sSub>
          </m:sub>
        </m:sSub>
      </m:oMath>
      <w:r w:rsidR="00575400" w:rsidRPr="00AE35C1">
        <w:rPr>
          <w:rFonts w:eastAsia="PMingLiU"/>
          <w:szCs w:val="20"/>
          <w:lang w:eastAsia="en-US"/>
        </w:rPr>
        <w:tab/>
      </w:r>
      <w:r w:rsidR="00575400" w:rsidRPr="00AE35C1">
        <w:rPr>
          <w:rFonts w:eastAsia="PMingLiU"/>
          <w:szCs w:val="20"/>
          <w:lang w:eastAsia="zh-TW"/>
        </w:rPr>
        <w:t>(2)</w:t>
      </w:r>
    </w:p>
    <w:p w:rsidR="00575400" w:rsidRPr="00AE35C1" w:rsidRDefault="00575400" w:rsidP="00882850">
      <w:pPr>
        <w:jc w:val="both"/>
        <w:rPr>
          <w:rFonts w:eastAsia="PMingLiU"/>
          <w:szCs w:val="20"/>
          <w:lang w:eastAsia="zh-TW"/>
        </w:rPr>
      </w:pPr>
    </w:p>
    <w:p w:rsidR="00575400" w:rsidRPr="00AE35C1" w:rsidRDefault="00575400" w:rsidP="00882850">
      <w:pPr>
        <w:jc w:val="both"/>
        <w:rPr>
          <w:rFonts w:eastAsia="PMingLiU"/>
          <w:szCs w:val="20"/>
          <w:lang w:eastAsia="zh-TW"/>
        </w:rPr>
      </w:pPr>
      <w:r w:rsidRPr="00AE35C1">
        <w:rPr>
          <w:rFonts w:eastAsia="PMingLiU"/>
          <w:szCs w:val="20"/>
          <w:lang w:eastAsia="zh-TW"/>
        </w:rPr>
        <w:t xml:space="preserve">We recommend using </w:t>
      </w:r>
      <w:r w:rsidRPr="00AE35C1">
        <w:rPr>
          <w:rFonts w:eastAsia="PMingLiU"/>
          <w:b/>
          <w:szCs w:val="20"/>
          <w:lang w:eastAsia="zh-TW"/>
        </w:rPr>
        <w:t>MS Word's integrated equation editor</w:t>
      </w:r>
      <w:r w:rsidRPr="00AE35C1">
        <w:rPr>
          <w:rFonts w:eastAsia="PMingLiU"/>
          <w:szCs w:val="20"/>
          <w:lang w:eastAsia="zh-TW"/>
        </w:rPr>
        <w:t xml:space="preserve">. Menu, Insert, Equation (Eq. 3). </w:t>
      </w:r>
    </w:p>
    <w:p w:rsidR="00575400" w:rsidRPr="00AE35C1" w:rsidRDefault="00575400" w:rsidP="00882850">
      <w:pPr>
        <w:jc w:val="both"/>
        <w:rPr>
          <w:rFonts w:eastAsia="PMingLiU"/>
          <w:szCs w:val="20"/>
          <w:lang w:eastAsia="zh-TW"/>
        </w:rPr>
      </w:pPr>
    </w:p>
    <w:p w:rsidR="00575400" w:rsidRPr="00AE35C1" w:rsidRDefault="000B6EB2" w:rsidP="00882850">
      <w:pPr>
        <w:jc w:val="both"/>
        <w:rPr>
          <w:rFonts w:eastAsia="PMingLiU"/>
          <w:szCs w:val="20"/>
          <w:lang w:eastAsia="zh-TW"/>
        </w:rPr>
      </w:pPr>
      <m:oMath>
        <m:sSub>
          <m:sSubPr>
            <m:ctrlPr>
              <w:rPr>
                <w:rFonts w:ascii="Cambria Math" w:hAnsi="Cambria Math"/>
                <w:i/>
                <w:szCs w:val="20"/>
                <w:lang w:eastAsia="en-US"/>
              </w:rPr>
            </m:ctrlPr>
          </m:sSubPr>
          <m:e>
            <m:r>
              <w:rPr>
                <w:rFonts w:ascii="Cambria Math" w:hAnsi="Cambria Math"/>
                <w:szCs w:val="20"/>
                <w:lang w:eastAsia="en-US"/>
              </w:rPr>
              <m:t>T</m:t>
            </m:r>
          </m:e>
          <m:sub>
            <m:r>
              <w:rPr>
                <w:rFonts w:ascii="Cambria Math" w:hAnsi="Cambria Math"/>
                <w:szCs w:val="20"/>
                <w:lang w:eastAsia="en-US"/>
              </w:rPr>
              <m:t>i</m:t>
            </m:r>
          </m:sub>
        </m:sSub>
        <m:r>
          <w:rPr>
            <w:rFonts w:ascii="Cambria Math" w:hAnsi="Cambria Math"/>
            <w:szCs w:val="20"/>
            <w:lang w:eastAsia="en-US"/>
          </w:rPr>
          <m:t>=α+β</m:t>
        </m:r>
        <m:sSub>
          <m:sSubPr>
            <m:ctrlPr>
              <w:rPr>
                <w:rFonts w:ascii="Cambria Math" w:hAnsi="Cambria Math"/>
                <w:i/>
                <w:szCs w:val="20"/>
                <w:lang w:eastAsia="en-US"/>
              </w:rPr>
            </m:ctrlPr>
          </m:sSubPr>
          <m:e>
            <m:r>
              <w:rPr>
                <w:rFonts w:ascii="Cambria Math" w:hAnsi="Cambria Math"/>
                <w:szCs w:val="20"/>
                <w:lang w:eastAsia="en-US"/>
              </w:rPr>
              <m:t>A</m:t>
            </m:r>
          </m:e>
          <m:sub>
            <m:r>
              <w:rPr>
                <w:rFonts w:ascii="Cambria Math" w:hAnsi="Cambria Math"/>
                <w:szCs w:val="20"/>
                <w:lang w:eastAsia="en-US"/>
              </w:rPr>
              <m:t>i</m:t>
            </m:r>
          </m:sub>
        </m:sSub>
        <m:r>
          <w:rPr>
            <w:rFonts w:ascii="Cambria Math" w:hAnsi="Cambria Math"/>
            <w:szCs w:val="20"/>
            <w:lang w:eastAsia="en-US"/>
          </w:rPr>
          <m:t>+</m:t>
        </m:r>
        <m:sSub>
          <m:sSubPr>
            <m:ctrlPr>
              <w:rPr>
                <w:rFonts w:ascii="Cambria Math" w:hAnsi="Cambria Math"/>
                <w:i/>
                <w:szCs w:val="20"/>
                <w:lang w:eastAsia="en-US"/>
              </w:rPr>
            </m:ctrlPr>
          </m:sSubPr>
          <m:e>
            <m:r>
              <w:rPr>
                <w:rFonts w:ascii="Cambria Math" w:hAnsi="Cambria Math"/>
                <w:szCs w:val="20"/>
                <w:lang w:eastAsia="en-US"/>
              </w:rPr>
              <m:t>γ</m:t>
            </m:r>
          </m:e>
          <m:sub>
            <m:r>
              <w:rPr>
                <w:rFonts w:ascii="Cambria Math" w:hAnsi="Cambria Math"/>
                <w:szCs w:val="20"/>
                <w:lang w:eastAsia="en-US"/>
              </w:rPr>
              <m:t>1</m:t>
            </m:r>
          </m:sub>
        </m:sSub>
        <m:sSub>
          <m:sSubPr>
            <m:ctrlPr>
              <w:rPr>
                <w:rFonts w:ascii="Cambria Math" w:hAnsi="Cambria Math"/>
                <w:i/>
                <w:szCs w:val="20"/>
                <w:lang w:eastAsia="en-US"/>
              </w:rPr>
            </m:ctrlPr>
          </m:sSubPr>
          <m:e>
            <m:r>
              <w:rPr>
                <w:rFonts w:ascii="Cambria Math" w:hAnsi="Cambria Math"/>
                <w:szCs w:val="20"/>
                <w:lang w:eastAsia="en-US"/>
              </w:rPr>
              <m:t>X</m:t>
            </m:r>
          </m:e>
          <m:sub>
            <m:r>
              <w:rPr>
                <w:rFonts w:ascii="Cambria Math" w:hAnsi="Cambria Math"/>
                <w:szCs w:val="20"/>
                <w:lang w:eastAsia="en-US"/>
              </w:rPr>
              <m:t>1,i</m:t>
            </m:r>
          </m:sub>
        </m:sSub>
        <m:r>
          <w:rPr>
            <w:rFonts w:ascii="Cambria Math" w:hAnsi="Cambria Math"/>
            <w:szCs w:val="20"/>
            <w:lang w:eastAsia="en-US"/>
          </w:rPr>
          <m:t>+…+</m:t>
        </m:r>
        <m:sSub>
          <m:sSubPr>
            <m:ctrlPr>
              <w:rPr>
                <w:rFonts w:ascii="Cambria Math" w:hAnsi="Cambria Math"/>
                <w:i/>
                <w:szCs w:val="20"/>
                <w:lang w:eastAsia="en-US"/>
              </w:rPr>
            </m:ctrlPr>
          </m:sSubPr>
          <m:e>
            <m:r>
              <w:rPr>
                <w:rFonts w:ascii="Cambria Math" w:hAnsi="Cambria Math"/>
                <w:szCs w:val="20"/>
                <w:lang w:eastAsia="en-US"/>
              </w:rPr>
              <m:t>γ</m:t>
            </m:r>
          </m:e>
          <m:sub>
            <m:r>
              <w:rPr>
                <w:rFonts w:ascii="Cambria Math" w:hAnsi="Cambria Math"/>
                <w:szCs w:val="20"/>
                <w:lang w:eastAsia="en-US"/>
              </w:rPr>
              <m:t>M</m:t>
            </m:r>
          </m:sub>
        </m:sSub>
        <m:sSub>
          <m:sSubPr>
            <m:ctrlPr>
              <w:rPr>
                <w:rFonts w:ascii="Cambria Math" w:hAnsi="Cambria Math"/>
                <w:i/>
                <w:szCs w:val="20"/>
                <w:lang w:eastAsia="en-US"/>
              </w:rPr>
            </m:ctrlPr>
          </m:sSubPr>
          <m:e>
            <m:r>
              <w:rPr>
                <w:rFonts w:ascii="Cambria Math" w:hAnsi="Cambria Math"/>
                <w:szCs w:val="20"/>
                <w:lang w:eastAsia="en-US"/>
              </w:rPr>
              <m:t>X</m:t>
            </m:r>
          </m:e>
          <m:sub>
            <m:r>
              <w:rPr>
                <w:rFonts w:ascii="Cambria Math" w:hAnsi="Cambria Math"/>
                <w:szCs w:val="20"/>
                <w:lang w:eastAsia="en-US"/>
              </w:rPr>
              <m:t>M,i</m:t>
            </m:r>
          </m:sub>
        </m:sSub>
        <m:r>
          <w:rPr>
            <w:rFonts w:ascii="Cambria Math" w:hAnsi="Cambria Math"/>
            <w:szCs w:val="20"/>
            <w:lang w:eastAsia="en-US"/>
          </w:rPr>
          <m:t>+</m:t>
        </m:r>
        <m:sSub>
          <m:sSubPr>
            <m:ctrlPr>
              <w:rPr>
                <w:rFonts w:ascii="Cambria Math" w:hAnsi="Cambria Math"/>
                <w:i/>
                <w:szCs w:val="20"/>
                <w:lang w:eastAsia="en-US"/>
              </w:rPr>
            </m:ctrlPr>
          </m:sSubPr>
          <m:e>
            <m:r>
              <w:rPr>
                <w:rFonts w:ascii="Cambria Math" w:hAnsi="Cambria Math"/>
                <w:szCs w:val="20"/>
                <w:lang w:eastAsia="en-US"/>
              </w:rPr>
              <m:t>ε</m:t>
            </m:r>
          </m:e>
          <m:sub>
            <m:sSub>
              <m:sSubPr>
                <m:ctrlPr>
                  <w:rPr>
                    <w:rFonts w:ascii="Cambria Math" w:hAnsi="Cambria Math"/>
                    <w:i/>
                    <w:szCs w:val="20"/>
                    <w:lang w:eastAsia="en-US"/>
                  </w:rPr>
                </m:ctrlPr>
              </m:sSubPr>
              <m:e>
                <m:r>
                  <w:rPr>
                    <w:rFonts w:ascii="Cambria Math" w:hAnsi="Cambria Math"/>
                    <w:szCs w:val="20"/>
                    <w:lang w:eastAsia="en-US"/>
                  </w:rPr>
                  <m:t>T</m:t>
                </m:r>
              </m:e>
              <m:sub>
                <m:r>
                  <w:rPr>
                    <w:rFonts w:ascii="Cambria Math" w:hAnsi="Cambria Math"/>
                    <w:szCs w:val="20"/>
                    <w:lang w:eastAsia="en-US"/>
                  </w:rPr>
                  <m:t>i,i</m:t>
                </m:r>
              </m:sub>
            </m:sSub>
          </m:sub>
        </m:sSub>
      </m:oMath>
      <w:r w:rsidR="00575400" w:rsidRPr="00AE35C1">
        <w:rPr>
          <w:rFonts w:eastAsia="PMingLiU"/>
          <w:szCs w:val="20"/>
          <w:lang w:eastAsia="en-US"/>
        </w:rPr>
        <w:tab/>
      </w:r>
      <w:r w:rsidR="00575400" w:rsidRPr="00AE35C1">
        <w:rPr>
          <w:rFonts w:eastAsia="PMingLiU"/>
          <w:szCs w:val="20"/>
          <w:lang w:eastAsia="zh-TW"/>
        </w:rPr>
        <w:t>(3)</w:t>
      </w:r>
    </w:p>
    <w:p w:rsidR="00575400" w:rsidRPr="00AE35C1" w:rsidRDefault="00575400" w:rsidP="00882850">
      <w:pPr>
        <w:jc w:val="both"/>
        <w:rPr>
          <w:rFonts w:eastAsia="PMingLiU"/>
          <w:szCs w:val="20"/>
          <w:lang w:eastAsia="zh-TW"/>
        </w:rPr>
      </w:pPr>
    </w:p>
    <w:p w:rsidR="00575400" w:rsidRPr="00AE35C1" w:rsidRDefault="00575400" w:rsidP="00882850">
      <w:pPr>
        <w:pStyle w:val="Text"/>
        <w:spacing w:line="240" w:lineRule="auto"/>
        <w:ind w:right="-1" w:firstLine="0"/>
        <w:rPr>
          <w:lang w:val="en-GB"/>
        </w:rPr>
      </w:pPr>
      <w:r w:rsidRPr="00AE35C1">
        <w:rPr>
          <w:lang w:val="en-GB"/>
        </w:rPr>
        <w:t xml:space="preserve">Be sure that the symbols in your equation have been defined before the equation appears or immediately following. </w:t>
      </w:r>
    </w:p>
    <w:p w:rsidR="00715EAF" w:rsidRPr="00AE35C1" w:rsidRDefault="00715EAF" w:rsidP="00882850">
      <w:pPr>
        <w:widowControl w:val="0"/>
        <w:jc w:val="both"/>
        <w:rPr>
          <w:rFonts w:eastAsia="Times New Roman"/>
          <w:szCs w:val="20"/>
          <w:lang w:eastAsia="pl-PL"/>
        </w:rPr>
      </w:pPr>
    </w:p>
    <w:p w:rsidR="00715EAF" w:rsidRPr="00AE35C1" w:rsidRDefault="00715EAF" w:rsidP="00882850">
      <w:pPr>
        <w:widowControl w:val="0"/>
        <w:jc w:val="both"/>
        <w:rPr>
          <w:rFonts w:eastAsia="Times New Roman"/>
          <w:szCs w:val="20"/>
          <w:lang w:eastAsia="pl-PL"/>
        </w:rPr>
      </w:pPr>
      <w:r w:rsidRPr="00AE35C1">
        <w:rPr>
          <w:rFonts w:eastAsia="Times New Roman"/>
          <w:szCs w:val="20"/>
          <w:lang w:eastAsia="pl-PL"/>
        </w:rPr>
        <w:t xml:space="preserve">This section is compulsory and it should provide specific description of the methodology. </w:t>
      </w:r>
    </w:p>
    <w:p w:rsidR="00715EAF" w:rsidRPr="00AE35C1" w:rsidRDefault="00715EAF" w:rsidP="00882850">
      <w:pPr>
        <w:widowControl w:val="0"/>
        <w:ind w:firstLine="284"/>
        <w:jc w:val="both"/>
        <w:rPr>
          <w:rFonts w:eastAsia="Times New Roman"/>
          <w:i/>
          <w:szCs w:val="20"/>
          <w:lang w:eastAsia="pl-PL"/>
        </w:rPr>
      </w:pPr>
      <w:r w:rsidRPr="00AE35C1">
        <w:rPr>
          <w:rFonts w:eastAsia="Times New Roman"/>
          <w:i/>
          <w:szCs w:val="20"/>
          <w:lang w:eastAsia="pl-PL"/>
        </w:rPr>
        <w:t>The checklist:</w:t>
      </w:r>
    </w:p>
    <w:p w:rsidR="00715EAF" w:rsidRPr="00AE35C1" w:rsidRDefault="00715EAF" w:rsidP="00882850">
      <w:pPr>
        <w:widowControl w:val="0"/>
        <w:numPr>
          <w:ilvl w:val="0"/>
          <w:numId w:val="12"/>
        </w:numPr>
        <w:ind w:left="284" w:hanging="284"/>
        <w:jc w:val="both"/>
        <w:rPr>
          <w:rFonts w:eastAsia="Times New Roman"/>
          <w:szCs w:val="20"/>
          <w:lang w:eastAsia="pl-PL"/>
        </w:rPr>
      </w:pPr>
      <w:r w:rsidRPr="00AE35C1">
        <w:rPr>
          <w:rFonts w:eastAsia="Times New Roman"/>
          <w:bCs/>
          <w:szCs w:val="20"/>
          <w:lang w:eastAsia="pl-PL"/>
        </w:rPr>
        <w:t>The research methodology section includes the description of the material selection.</w:t>
      </w:r>
    </w:p>
    <w:p w:rsidR="00715EAF" w:rsidRPr="00AE35C1" w:rsidRDefault="00715EAF" w:rsidP="00882850">
      <w:pPr>
        <w:widowControl w:val="0"/>
        <w:numPr>
          <w:ilvl w:val="0"/>
          <w:numId w:val="12"/>
        </w:numPr>
        <w:ind w:left="284" w:hanging="284"/>
        <w:jc w:val="both"/>
        <w:rPr>
          <w:rFonts w:eastAsia="Times New Roman"/>
          <w:szCs w:val="20"/>
          <w:lang w:eastAsia="pl-PL"/>
        </w:rPr>
      </w:pPr>
      <w:r w:rsidRPr="00AE35C1">
        <w:rPr>
          <w:rFonts w:eastAsia="Times New Roman"/>
          <w:bCs/>
          <w:szCs w:val="20"/>
          <w:lang w:eastAsia="pl-PL"/>
        </w:rPr>
        <w:t>The research methodology section includes: the hypothesis</w:t>
      </w:r>
      <w:r w:rsidR="00075EE4" w:rsidRPr="00AE35C1">
        <w:rPr>
          <w:rFonts w:eastAsia="Times New Roman"/>
          <w:bCs/>
          <w:szCs w:val="20"/>
          <w:lang w:eastAsia="pl-PL"/>
        </w:rPr>
        <w:t>/</w:t>
      </w:r>
      <w:proofErr w:type="spellStart"/>
      <w:r w:rsidR="00075EE4" w:rsidRPr="00AE35C1">
        <w:rPr>
          <w:rFonts w:eastAsia="Times New Roman"/>
          <w:bCs/>
          <w:szCs w:val="20"/>
          <w:lang w:eastAsia="pl-PL"/>
        </w:rPr>
        <w:t>es</w:t>
      </w:r>
      <w:proofErr w:type="spellEnd"/>
      <w:r w:rsidRPr="00AE35C1">
        <w:rPr>
          <w:rFonts w:eastAsia="Times New Roman"/>
          <w:bCs/>
          <w:szCs w:val="20"/>
          <w:lang w:eastAsia="pl-PL"/>
        </w:rPr>
        <w:t xml:space="preserve">. </w:t>
      </w:r>
    </w:p>
    <w:p w:rsidR="00715EAF" w:rsidRPr="00AE35C1" w:rsidRDefault="00715EAF" w:rsidP="00882850">
      <w:pPr>
        <w:widowControl w:val="0"/>
        <w:numPr>
          <w:ilvl w:val="0"/>
          <w:numId w:val="12"/>
        </w:numPr>
        <w:ind w:left="284" w:hanging="284"/>
        <w:jc w:val="both"/>
        <w:rPr>
          <w:rFonts w:eastAsia="Times New Roman"/>
          <w:szCs w:val="20"/>
          <w:lang w:eastAsia="pl-PL"/>
        </w:rPr>
      </w:pPr>
      <w:r w:rsidRPr="00AE35C1">
        <w:rPr>
          <w:rFonts w:eastAsia="Times New Roman"/>
          <w:bCs/>
          <w:szCs w:val="20"/>
          <w:lang w:eastAsia="pl-PL"/>
        </w:rPr>
        <w:t>The research methodology section includes the description of the research methods.</w:t>
      </w:r>
    </w:p>
    <w:p w:rsidR="00715EAF" w:rsidRPr="00AE35C1" w:rsidRDefault="00715EAF" w:rsidP="00882850">
      <w:pPr>
        <w:widowControl w:val="0"/>
        <w:numPr>
          <w:ilvl w:val="0"/>
          <w:numId w:val="12"/>
        </w:numPr>
        <w:ind w:left="284" w:hanging="284"/>
        <w:jc w:val="both"/>
        <w:rPr>
          <w:rFonts w:eastAsia="Times New Roman"/>
          <w:szCs w:val="20"/>
          <w:lang w:eastAsia="pl-PL"/>
        </w:rPr>
      </w:pPr>
      <w:r w:rsidRPr="00AE35C1">
        <w:rPr>
          <w:rFonts w:eastAsia="Times New Roman"/>
          <w:bCs/>
          <w:szCs w:val="20"/>
          <w:lang w:eastAsia="pl-PL"/>
        </w:rPr>
        <w:t>The article identifies strengths and weaknesses of the methodology and its findings.</w:t>
      </w:r>
    </w:p>
    <w:p w:rsidR="00575400" w:rsidRPr="00AE35C1" w:rsidRDefault="00575400" w:rsidP="00882850">
      <w:pPr>
        <w:widowControl w:val="0"/>
        <w:rPr>
          <w:rFonts w:eastAsia="Times New Roman"/>
          <w:b/>
          <w:szCs w:val="20"/>
          <w:lang w:eastAsia="pl-PL"/>
        </w:rPr>
      </w:pPr>
    </w:p>
    <w:p w:rsidR="00715EAF" w:rsidRPr="00AE35C1" w:rsidRDefault="004207C6" w:rsidP="00882850">
      <w:pPr>
        <w:widowControl w:val="0"/>
        <w:rPr>
          <w:rFonts w:eastAsia="Times New Roman"/>
          <w:b/>
          <w:szCs w:val="20"/>
          <w:lang w:eastAsia="pl-PL"/>
        </w:rPr>
      </w:pPr>
      <w:r w:rsidRPr="00AE35C1">
        <w:rPr>
          <w:rFonts w:eastAsia="Times New Roman"/>
          <w:b/>
          <w:szCs w:val="20"/>
          <w:lang w:eastAsia="pl-PL"/>
        </w:rPr>
        <w:t>RESULTS</w:t>
      </w:r>
    </w:p>
    <w:p w:rsidR="00AC4269" w:rsidRPr="00AE35C1" w:rsidRDefault="00AC4269" w:rsidP="00882850">
      <w:pPr>
        <w:widowControl w:val="0"/>
        <w:rPr>
          <w:rFonts w:eastAsia="Times New Roman"/>
          <w:b/>
          <w:szCs w:val="20"/>
          <w:lang w:eastAsia="pl-PL"/>
        </w:rPr>
      </w:pPr>
    </w:p>
    <w:p w:rsidR="00324623" w:rsidRPr="00AE35C1" w:rsidRDefault="00324623" w:rsidP="00882850">
      <w:pPr>
        <w:autoSpaceDE w:val="0"/>
        <w:autoSpaceDN w:val="0"/>
        <w:adjustRightInd w:val="0"/>
        <w:ind w:right="-1"/>
        <w:jc w:val="both"/>
        <w:rPr>
          <w:i/>
          <w:caps/>
          <w:szCs w:val="20"/>
        </w:rPr>
      </w:pPr>
      <w:r w:rsidRPr="00AE35C1">
        <w:rPr>
          <w:rFonts w:eastAsia="AdvGulliv-R"/>
          <w:b/>
          <w:i/>
          <w:iCs/>
          <w:szCs w:val="20"/>
        </w:rPr>
        <w:t xml:space="preserve">Subheadings should be used </w:t>
      </w:r>
      <w:r w:rsidRPr="00AE35C1">
        <w:rPr>
          <w:rFonts w:eastAsia="AdvGulliv-R"/>
          <w:i/>
          <w:iCs/>
          <w:szCs w:val="20"/>
        </w:rPr>
        <w:t>(bold 10 Times new roman, Italics)</w:t>
      </w:r>
    </w:p>
    <w:p w:rsidR="00324623" w:rsidRPr="00AE35C1" w:rsidRDefault="00324623" w:rsidP="00882850">
      <w:pPr>
        <w:ind w:right="-1"/>
        <w:jc w:val="both"/>
        <w:rPr>
          <w:szCs w:val="20"/>
        </w:rPr>
      </w:pPr>
      <w:r w:rsidRPr="00AE35C1">
        <w:rPr>
          <w:rFonts w:eastAsia="AdvGulliv-R"/>
          <w:iCs/>
          <w:szCs w:val="20"/>
        </w:rPr>
        <w:t xml:space="preserve">Text (normal, 10 Times new roman, full aligned). </w:t>
      </w:r>
      <w:r w:rsidRPr="00AE35C1">
        <w:rPr>
          <w:szCs w:val="20"/>
        </w:rPr>
        <w:t>Results should be presented with clarity and precision. The results should be written in the past tense when describing findings in the author(s)’s experiments. Previously published findings should be written in the present tense. Results should be explained, but largely without referring to the literature. Tables and figure are including in the text.</w:t>
      </w:r>
    </w:p>
    <w:p w:rsidR="00324623" w:rsidRPr="00AE35C1" w:rsidRDefault="00324623" w:rsidP="00882850">
      <w:pPr>
        <w:ind w:right="-1"/>
        <w:jc w:val="both"/>
        <w:rPr>
          <w:szCs w:val="20"/>
        </w:rPr>
      </w:pPr>
      <w:r w:rsidRPr="00AE35C1">
        <w:rPr>
          <w:szCs w:val="20"/>
        </w:rPr>
        <w:t xml:space="preserve">Research on rural </w:t>
      </w:r>
      <w:proofErr w:type="spellStart"/>
      <w:r w:rsidRPr="00AE35C1">
        <w:rPr>
          <w:szCs w:val="20"/>
        </w:rPr>
        <w:t>multifunctionality</w:t>
      </w:r>
      <w:proofErr w:type="spellEnd"/>
      <w:r w:rsidRPr="00AE35C1">
        <w:rPr>
          <w:szCs w:val="20"/>
        </w:rPr>
        <w:t xml:space="preserve"> may be undertaken from either the supply (provision) or demand perspective, as shown in Figure 1 (</w:t>
      </w:r>
      <w:r w:rsidRPr="00AE35C1">
        <w:rPr>
          <w:b/>
          <w:szCs w:val="20"/>
        </w:rPr>
        <w:t>OECD, 2001, 2003</w:t>
      </w:r>
      <w:r w:rsidRPr="00AE35C1">
        <w:rPr>
          <w:szCs w:val="20"/>
        </w:rPr>
        <w:t>).</w:t>
      </w:r>
    </w:p>
    <w:p w:rsidR="00324623" w:rsidRPr="00AE35C1" w:rsidRDefault="00324623" w:rsidP="00882850">
      <w:pPr>
        <w:ind w:right="-1"/>
        <w:jc w:val="both"/>
        <w:rPr>
          <w:rFonts w:eastAsia="AdvGulliv-R"/>
          <w:iCs/>
          <w:szCs w:val="20"/>
        </w:rPr>
      </w:pPr>
      <w:r w:rsidRPr="00AE35C1">
        <w:rPr>
          <w:rFonts w:eastAsia="AdvGulliv-R"/>
          <w:iCs/>
          <w:szCs w:val="20"/>
        </w:rPr>
        <w:t>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r w:rsidRPr="00AE35C1">
        <w:rPr>
          <w:rFonts w:eastAsia="AdvGulliv-R"/>
          <w:iCs/>
          <w:szCs w:val="20"/>
        </w:rPr>
        <w:t xml:space="preserve"> 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r w:rsidRPr="00AE35C1">
        <w:rPr>
          <w:rFonts w:eastAsia="AdvGulliv-R"/>
          <w:iCs/>
          <w:szCs w:val="20"/>
        </w:rPr>
        <w:t xml:space="preserve"> 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r w:rsidRPr="00AE35C1">
        <w:rPr>
          <w:rFonts w:eastAsia="AdvGulliv-R"/>
          <w:iCs/>
          <w:szCs w:val="20"/>
        </w:rPr>
        <w:t xml:space="preserve"> Text ……</w:t>
      </w:r>
      <w:proofErr w:type="gramStart"/>
      <w:r w:rsidRPr="00AE35C1">
        <w:rPr>
          <w:rFonts w:eastAsia="AdvGulliv-R"/>
          <w:iCs/>
          <w:szCs w:val="20"/>
        </w:rPr>
        <w:t>…..</w:t>
      </w:r>
      <w:proofErr w:type="gramEnd"/>
      <w:r w:rsidRPr="00AE35C1">
        <w:rPr>
          <w:rFonts w:eastAsia="AdvGulliv-R"/>
          <w:iCs/>
          <w:szCs w:val="20"/>
        </w:rPr>
        <w:t xml:space="preserve"> (normal, 10 Times </w:t>
      </w:r>
      <w:r w:rsidRPr="00AE35C1">
        <w:rPr>
          <w:rFonts w:eastAsia="AdvGulliv-R"/>
          <w:iCs/>
          <w:szCs w:val="20"/>
        </w:rPr>
        <w:lastRenderedPageBreak/>
        <w:t>new roman, full aligned) ……</w:t>
      </w:r>
      <w:proofErr w:type="gramStart"/>
      <w:r w:rsidRPr="00AE35C1">
        <w:rPr>
          <w:rFonts w:eastAsia="AdvGulliv-R"/>
          <w:iCs/>
          <w:szCs w:val="20"/>
        </w:rPr>
        <w:t>…..</w:t>
      </w:r>
      <w:proofErr w:type="gramEnd"/>
      <w:r w:rsidRPr="00AE35C1">
        <w:rPr>
          <w:rFonts w:eastAsia="AdvGulliv-R"/>
          <w:iCs/>
          <w:szCs w:val="20"/>
        </w:rPr>
        <w:t xml:space="preserve"> 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r w:rsidRPr="00AE35C1">
        <w:rPr>
          <w:rFonts w:eastAsia="AdvGulliv-R"/>
          <w:iCs/>
          <w:szCs w:val="20"/>
        </w:rPr>
        <w:t xml:space="preserve"> 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r w:rsidRPr="00AE35C1">
        <w:rPr>
          <w:rFonts w:eastAsia="AdvGulliv-R"/>
          <w:iCs/>
          <w:szCs w:val="20"/>
        </w:rPr>
        <w:t xml:space="preserve"> 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r w:rsidRPr="00AE35C1">
        <w:rPr>
          <w:rFonts w:eastAsia="AdvGulliv-R"/>
          <w:iCs/>
          <w:szCs w:val="20"/>
        </w:rPr>
        <w:t>Text (normal, 10 Times new roman, full aligned) ……….. 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p>
    <w:p w:rsidR="00AC4269" w:rsidRPr="00AE35C1" w:rsidRDefault="00AC4269" w:rsidP="00882850">
      <w:pPr>
        <w:ind w:right="-1"/>
        <w:jc w:val="both"/>
        <w:rPr>
          <w:rFonts w:eastAsia="AdvGulliv-R"/>
          <w:iCs/>
          <w:szCs w:val="20"/>
        </w:rPr>
      </w:pPr>
    </w:p>
    <w:p w:rsidR="00324623" w:rsidRPr="00AE35C1" w:rsidRDefault="00324623" w:rsidP="00882850">
      <w:pPr>
        <w:ind w:right="-1"/>
        <w:jc w:val="both"/>
        <w:rPr>
          <w:rFonts w:eastAsia="AdvGulliv-R"/>
          <w:iCs/>
          <w:szCs w:val="20"/>
        </w:rPr>
      </w:pPr>
      <w:r w:rsidRPr="00AE35C1">
        <w:rPr>
          <w:rFonts w:eastAsia="AdvGulliv-R"/>
          <w:iCs/>
          <w:szCs w:val="20"/>
        </w:rPr>
        <w:t xml:space="preserve">Figures have to be included in an </w:t>
      </w:r>
      <w:r w:rsidRPr="00AE35C1">
        <w:rPr>
          <w:rFonts w:eastAsia="AdvGulliv-R"/>
          <w:b/>
          <w:iCs/>
          <w:szCs w:val="20"/>
        </w:rPr>
        <w:t>editable format (Figure 1). Do not use a picture format</w:t>
      </w:r>
      <w:r w:rsidRPr="00AE35C1">
        <w:rPr>
          <w:rFonts w:eastAsia="AdvGulliv-R"/>
          <w:iCs/>
          <w:szCs w:val="20"/>
        </w:rPr>
        <w:t>.</w:t>
      </w:r>
    </w:p>
    <w:p w:rsidR="00324623" w:rsidRPr="00AE35C1" w:rsidRDefault="00324623" w:rsidP="00882850">
      <w:pPr>
        <w:jc w:val="both"/>
        <w:rPr>
          <w:szCs w:val="20"/>
          <w:lang w:eastAsia="en-US"/>
        </w:rPr>
      </w:pPr>
      <w:r w:rsidRPr="00AE35C1">
        <w:rPr>
          <w:szCs w:val="20"/>
          <w:lang w:eastAsia="en-GB"/>
        </w:rPr>
        <w:drawing>
          <wp:inline distT="0" distB="0" distL="0" distR="0" wp14:anchorId="0C3C61BF" wp14:editId="037E841A">
            <wp:extent cx="3187700" cy="169608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4623" w:rsidRPr="00AE35C1" w:rsidRDefault="00324623" w:rsidP="00882850">
      <w:pPr>
        <w:autoSpaceDE w:val="0"/>
        <w:autoSpaceDN w:val="0"/>
        <w:adjustRightInd w:val="0"/>
        <w:ind w:right="-1"/>
        <w:jc w:val="both"/>
        <w:rPr>
          <w:b/>
          <w:caps/>
          <w:szCs w:val="20"/>
        </w:rPr>
      </w:pPr>
      <w:r w:rsidRPr="00AE35C1">
        <w:rPr>
          <w:b/>
          <w:szCs w:val="20"/>
          <w:lang w:eastAsia="en-US"/>
        </w:rPr>
        <w:t xml:space="preserve">Figure 1. </w:t>
      </w:r>
      <w:r w:rsidRPr="00AE35C1">
        <w:rPr>
          <w:szCs w:val="20"/>
          <w:lang w:eastAsia="en-US"/>
        </w:rPr>
        <w:t>The mobility indices of RCA, 1996-2015, by country, percentage</w:t>
      </w:r>
    </w:p>
    <w:p w:rsidR="00324623" w:rsidRPr="00AE35C1" w:rsidRDefault="00324623" w:rsidP="00882850">
      <w:pPr>
        <w:ind w:right="-1"/>
        <w:jc w:val="both"/>
        <w:rPr>
          <w:rFonts w:eastAsia="AdvGulliv-R"/>
          <w:iCs/>
          <w:sz w:val="18"/>
          <w:szCs w:val="18"/>
        </w:rPr>
      </w:pPr>
      <w:r w:rsidRPr="00AE35C1">
        <w:rPr>
          <w:rFonts w:eastAsia="AdvGulliv-R"/>
          <w:iCs/>
          <w:sz w:val="18"/>
          <w:szCs w:val="18"/>
        </w:rPr>
        <w:t xml:space="preserve">Source: Own computation based on </w:t>
      </w:r>
      <w:r w:rsidRPr="00AE35C1">
        <w:rPr>
          <w:rFonts w:eastAsia="AdvGulliv-R"/>
          <w:b/>
          <w:iCs/>
          <w:sz w:val="18"/>
          <w:szCs w:val="18"/>
        </w:rPr>
        <w:t>WITS (2016)</w:t>
      </w:r>
      <w:r w:rsidRPr="00AE35C1">
        <w:rPr>
          <w:rFonts w:eastAsia="AdvGulliv-R"/>
          <w:iCs/>
          <w:sz w:val="18"/>
          <w:szCs w:val="18"/>
        </w:rPr>
        <w:t xml:space="preserve"> data</w:t>
      </w:r>
      <w:r w:rsidR="00726653" w:rsidRPr="00AE35C1">
        <w:rPr>
          <w:rFonts w:eastAsia="AdvGulliv-R"/>
          <w:iCs/>
          <w:sz w:val="18"/>
          <w:szCs w:val="18"/>
        </w:rPr>
        <w:t xml:space="preserve">, Times New Roman, 9 </w:t>
      </w:r>
      <w:proofErr w:type="spellStart"/>
      <w:r w:rsidR="00726653" w:rsidRPr="00AE35C1">
        <w:rPr>
          <w:rFonts w:eastAsia="AdvGulliv-R"/>
          <w:iCs/>
          <w:sz w:val="18"/>
          <w:szCs w:val="18"/>
        </w:rPr>
        <w:t>pt</w:t>
      </w:r>
      <w:proofErr w:type="spellEnd"/>
    </w:p>
    <w:p w:rsidR="00324623" w:rsidRPr="00AE35C1" w:rsidRDefault="00324623" w:rsidP="00882850">
      <w:pPr>
        <w:ind w:right="-1"/>
        <w:jc w:val="both"/>
        <w:rPr>
          <w:rFonts w:eastAsia="AdvGulliv-R"/>
          <w:iCs/>
          <w:szCs w:val="20"/>
        </w:rPr>
      </w:pPr>
    </w:p>
    <w:p w:rsidR="00324623" w:rsidRPr="00AE35C1" w:rsidRDefault="00324623" w:rsidP="00882850">
      <w:pPr>
        <w:ind w:right="-1"/>
        <w:rPr>
          <w:b/>
          <w:color w:val="FF0000"/>
          <w:szCs w:val="20"/>
        </w:rPr>
      </w:pPr>
      <w:r w:rsidRPr="00AE35C1">
        <w:rPr>
          <w:b/>
          <w:color w:val="FF0000"/>
          <w:szCs w:val="20"/>
        </w:rPr>
        <w:t xml:space="preserve">Place text or data in separate cells of table (Table 1) </w:t>
      </w:r>
    </w:p>
    <w:p w:rsidR="00324623" w:rsidRPr="00AE35C1" w:rsidRDefault="00324623" w:rsidP="00882850">
      <w:pPr>
        <w:ind w:right="-1"/>
        <w:rPr>
          <w:szCs w:val="20"/>
        </w:rPr>
      </w:pPr>
    </w:p>
    <w:p w:rsidR="00324623" w:rsidRPr="00AE35C1" w:rsidRDefault="00324623" w:rsidP="00882850">
      <w:pPr>
        <w:ind w:right="-1"/>
        <w:rPr>
          <w:rFonts w:eastAsia="AdvTimes"/>
          <w:szCs w:val="20"/>
        </w:rPr>
      </w:pPr>
      <w:r w:rsidRPr="00AE35C1">
        <w:rPr>
          <w:rFonts w:eastAsia="AdvTimes"/>
          <w:b/>
          <w:szCs w:val="20"/>
        </w:rPr>
        <w:t xml:space="preserve">Table 1 </w:t>
      </w:r>
      <w:r w:rsidRPr="00AE35C1">
        <w:rPr>
          <w:rFonts w:eastAsia="AdvTimes"/>
          <w:szCs w:val="20"/>
        </w:rPr>
        <w:t>Descriptive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firstRow="0" w:lastRow="0" w:firstColumn="0" w:lastColumn="0" w:noHBand="0" w:noVBand="0"/>
      </w:tblPr>
      <w:tblGrid>
        <w:gridCol w:w="4969"/>
        <w:gridCol w:w="1450"/>
        <w:gridCol w:w="1423"/>
        <w:gridCol w:w="567"/>
        <w:gridCol w:w="1106"/>
      </w:tblGrid>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Variables</w:t>
            </w:r>
          </w:p>
        </w:tc>
        <w:tc>
          <w:tcPr>
            <w:tcW w:w="762" w:type="pct"/>
            <w:vAlign w:val="center"/>
          </w:tcPr>
          <w:p w:rsidR="00324623" w:rsidRPr="00AE35C1" w:rsidRDefault="00324623" w:rsidP="00882850">
            <w:pPr>
              <w:jc w:val="center"/>
              <w:rPr>
                <w:szCs w:val="20"/>
              </w:rPr>
            </w:pPr>
            <w:r w:rsidRPr="00AE35C1">
              <w:rPr>
                <w:szCs w:val="20"/>
              </w:rPr>
              <w:t>Sample mean</w:t>
            </w:r>
          </w:p>
        </w:tc>
        <w:tc>
          <w:tcPr>
            <w:tcW w:w="748" w:type="pct"/>
            <w:vAlign w:val="center"/>
          </w:tcPr>
          <w:p w:rsidR="00324623" w:rsidRPr="00AE35C1" w:rsidRDefault="00324623" w:rsidP="00882850">
            <w:pPr>
              <w:jc w:val="center"/>
              <w:rPr>
                <w:szCs w:val="20"/>
              </w:rPr>
            </w:pPr>
            <w:r w:rsidRPr="00AE35C1">
              <w:rPr>
                <w:szCs w:val="20"/>
              </w:rPr>
              <w:t>Std</w:t>
            </w:r>
            <w:r w:rsidR="001E3986" w:rsidRPr="00AE35C1">
              <w:rPr>
                <w:szCs w:val="20"/>
              </w:rPr>
              <w:t>.</w:t>
            </w:r>
            <w:r w:rsidRPr="00AE35C1">
              <w:rPr>
                <w:szCs w:val="20"/>
              </w:rPr>
              <w:t xml:space="preserve"> deviation</w:t>
            </w:r>
          </w:p>
        </w:tc>
        <w:tc>
          <w:tcPr>
            <w:tcW w:w="298" w:type="pct"/>
            <w:vAlign w:val="center"/>
          </w:tcPr>
          <w:p w:rsidR="00324623" w:rsidRPr="00AE35C1" w:rsidRDefault="00324623" w:rsidP="00882850">
            <w:pPr>
              <w:jc w:val="center"/>
              <w:rPr>
                <w:szCs w:val="20"/>
              </w:rPr>
            </w:pPr>
            <w:r w:rsidRPr="00AE35C1">
              <w:rPr>
                <w:szCs w:val="20"/>
              </w:rPr>
              <w:t>Min</w:t>
            </w:r>
          </w:p>
        </w:tc>
        <w:tc>
          <w:tcPr>
            <w:tcW w:w="582" w:type="pct"/>
            <w:vAlign w:val="center"/>
          </w:tcPr>
          <w:p w:rsidR="00324623" w:rsidRPr="00AE35C1" w:rsidRDefault="00324623" w:rsidP="00882850">
            <w:pPr>
              <w:jc w:val="center"/>
              <w:rPr>
                <w:szCs w:val="20"/>
              </w:rPr>
            </w:pPr>
            <w:r w:rsidRPr="00AE35C1">
              <w:rPr>
                <w:szCs w:val="20"/>
              </w:rPr>
              <w:t>Max</w:t>
            </w:r>
          </w:p>
        </w:tc>
      </w:tr>
      <w:tr w:rsidR="00324623" w:rsidRPr="00AE35C1" w:rsidTr="00FB1EED">
        <w:trPr>
          <w:trHeight w:val="227"/>
        </w:trPr>
        <w:tc>
          <w:tcPr>
            <w:tcW w:w="2611" w:type="pct"/>
            <w:vAlign w:val="center"/>
          </w:tcPr>
          <w:p w:rsidR="00324623" w:rsidRPr="00AE35C1" w:rsidRDefault="00324623" w:rsidP="00882850">
            <w:pPr>
              <w:rPr>
                <w:szCs w:val="20"/>
              </w:rPr>
            </w:pPr>
            <w:proofErr w:type="spellStart"/>
            <w:r w:rsidRPr="00AE35C1">
              <w:rPr>
                <w:szCs w:val="20"/>
              </w:rPr>
              <w:t>Teff</w:t>
            </w:r>
            <w:proofErr w:type="spellEnd"/>
            <w:r w:rsidRPr="00AE35C1">
              <w:rPr>
                <w:szCs w:val="20"/>
              </w:rPr>
              <w:t xml:space="preserve"> in kg</w:t>
            </w:r>
          </w:p>
        </w:tc>
        <w:tc>
          <w:tcPr>
            <w:tcW w:w="762" w:type="pct"/>
            <w:vAlign w:val="center"/>
          </w:tcPr>
          <w:p w:rsidR="00324623" w:rsidRPr="00AE35C1" w:rsidRDefault="00324623" w:rsidP="00882850">
            <w:pPr>
              <w:jc w:val="right"/>
              <w:rPr>
                <w:szCs w:val="20"/>
              </w:rPr>
            </w:pPr>
            <w:r w:rsidRPr="00AE35C1">
              <w:rPr>
                <w:szCs w:val="20"/>
              </w:rPr>
              <w:t>417.13</w:t>
            </w:r>
          </w:p>
        </w:tc>
        <w:tc>
          <w:tcPr>
            <w:tcW w:w="748" w:type="pct"/>
            <w:vAlign w:val="center"/>
          </w:tcPr>
          <w:p w:rsidR="00324623" w:rsidRPr="00AE35C1" w:rsidRDefault="00324623" w:rsidP="00882850">
            <w:pPr>
              <w:jc w:val="right"/>
              <w:rPr>
                <w:szCs w:val="20"/>
              </w:rPr>
            </w:pPr>
            <w:r w:rsidRPr="00AE35C1">
              <w:rPr>
                <w:szCs w:val="20"/>
              </w:rPr>
              <w:t>712.97</w:t>
            </w:r>
          </w:p>
        </w:tc>
        <w:tc>
          <w:tcPr>
            <w:tcW w:w="298" w:type="pct"/>
            <w:vAlign w:val="center"/>
          </w:tcPr>
          <w:p w:rsidR="00324623" w:rsidRPr="00AE35C1" w:rsidRDefault="00324623" w:rsidP="00882850">
            <w:pPr>
              <w:jc w:val="right"/>
              <w:rPr>
                <w:szCs w:val="20"/>
              </w:rPr>
            </w:pPr>
            <w:r w:rsidRPr="00AE35C1">
              <w:rPr>
                <w:szCs w:val="20"/>
              </w:rPr>
              <w:t>0</w:t>
            </w:r>
          </w:p>
        </w:tc>
        <w:tc>
          <w:tcPr>
            <w:tcW w:w="582" w:type="pct"/>
            <w:vAlign w:val="center"/>
          </w:tcPr>
          <w:p w:rsidR="00324623" w:rsidRPr="00AE35C1" w:rsidRDefault="00324623" w:rsidP="00882850">
            <w:pPr>
              <w:jc w:val="right"/>
              <w:rPr>
                <w:szCs w:val="20"/>
              </w:rPr>
            </w:pPr>
            <w:r w:rsidRPr="00AE35C1">
              <w:rPr>
                <w:szCs w:val="20"/>
              </w:rPr>
              <w:t>12,951.86</w:t>
            </w:r>
          </w:p>
        </w:tc>
      </w:tr>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Wheat in kg</w:t>
            </w:r>
          </w:p>
        </w:tc>
        <w:tc>
          <w:tcPr>
            <w:tcW w:w="762" w:type="pct"/>
            <w:vAlign w:val="center"/>
          </w:tcPr>
          <w:p w:rsidR="00324623" w:rsidRPr="00AE35C1" w:rsidRDefault="00324623" w:rsidP="00882850">
            <w:pPr>
              <w:jc w:val="right"/>
              <w:rPr>
                <w:szCs w:val="20"/>
              </w:rPr>
            </w:pPr>
            <w:r w:rsidRPr="00AE35C1">
              <w:rPr>
                <w:szCs w:val="20"/>
              </w:rPr>
              <w:t>204.26</w:t>
            </w:r>
          </w:p>
        </w:tc>
        <w:tc>
          <w:tcPr>
            <w:tcW w:w="748" w:type="pct"/>
            <w:vAlign w:val="center"/>
          </w:tcPr>
          <w:p w:rsidR="00324623" w:rsidRPr="00AE35C1" w:rsidRDefault="00324623" w:rsidP="00882850">
            <w:pPr>
              <w:jc w:val="right"/>
              <w:rPr>
                <w:szCs w:val="20"/>
              </w:rPr>
            </w:pPr>
            <w:r w:rsidRPr="00AE35C1">
              <w:rPr>
                <w:szCs w:val="20"/>
              </w:rPr>
              <w:t>529.21</w:t>
            </w:r>
          </w:p>
        </w:tc>
        <w:tc>
          <w:tcPr>
            <w:tcW w:w="298" w:type="pct"/>
            <w:vAlign w:val="center"/>
          </w:tcPr>
          <w:p w:rsidR="00324623" w:rsidRPr="00AE35C1" w:rsidRDefault="00324623" w:rsidP="00882850">
            <w:pPr>
              <w:jc w:val="right"/>
              <w:rPr>
                <w:szCs w:val="20"/>
              </w:rPr>
            </w:pPr>
            <w:r w:rsidRPr="00AE35C1">
              <w:rPr>
                <w:szCs w:val="20"/>
              </w:rPr>
              <w:t>0</w:t>
            </w:r>
          </w:p>
        </w:tc>
        <w:tc>
          <w:tcPr>
            <w:tcW w:w="582" w:type="pct"/>
            <w:vAlign w:val="center"/>
          </w:tcPr>
          <w:p w:rsidR="00324623" w:rsidRPr="00AE35C1" w:rsidRDefault="00324623" w:rsidP="00882850">
            <w:pPr>
              <w:jc w:val="right"/>
              <w:rPr>
                <w:szCs w:val="20"/>
              </w:rPr>
            </w:pPr>
            <w:r w:rsidRPr="00AE35C1">
              <w:rPr>
                <w:szCs w:val="20"/>
              </w:rPr>
              <w:t>13,288.70</w:t>
            </w:r>
          </w:p>
        </w:tc>
      </w:tr>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Sorghum in kg</w:t>
            </w:r>
          </w:p>
        </w:tc>
        <w:tc>
          <w:tcPr>
            <w:tcW w:w="762" w:type="pct"/>
            <w:vAlign w:val="center"/>
          </w:tcPr>
          <w:p w:rsidR="00324623" w:rsidRPr="00AE35C1" w:rsidRDefault="00324623" w:rsidP="00882850">
            <w:pPr>
              <w:jc w:val="right"/>
              <w:rPr>
                <w:szCs w:val="20"/>
              </w:rPr>
            </w:pPr>
            <w:r w:rsidRPr="00AE35C1">
              <w:rPr>
                <w:szCs w:val="20"/>
              </w:rPr>
              <w:t>227.73</w:t>
            </w:r>
          </w:p>
        </w:tc>
        <w:tc>
          <w:tcPr>
            <w:tcW w:w="748" w:type="pct"/>
            <w:vAlign w:val="center"/>
          </w:tcPr>
          <w:p w:rsidR="00324623" w:rsidRPr="00AE35C1" w:rsidRDefault="00324623" w:rsidP="00882850">
            <w:pPr>
              <w:jc w:val="right"/>
              <w:rPr>
                <w:szCs w:val="20"/>
              </w:rPr>
            </w:pPr>
            <w:r w:rsidRPr="00AE35C1">
              <w:rPr>
                <w:szCs w:val="20"/>
              </w:rPr>
              <w:t>658.67</w:t>
            </w:r>
          </w:p>
        </w:tc>
        <w:tc>
          <w:tcPr>
            <w:tcW w:w="298" w:type="pct"/>
            <w:vAlign w:val="center"/>
          </w:tcPr>
          <w:p w:rsidR="00324623" w:rsidRPr="00AE35C1" w:rsidRDefault="00324623" w:rsidP="00882850">
            <w:pPr>
              <w:jc w:val="right"/>
              <w:rPr>
                <w:szCs w:val="20"/>
              </w:rPr>
            </w:pPr>
            <w:r w:rsidRPr="00AE35C1">
              <w:rPr>
                <w:szCs w:val="20"/>
              </w:rPr>
              <w:t>0</w:t>
            </w:r>
          </w:p>
        </w:tc>
        <w:tc>
          <w:tcPr>
            <w:tcW w:w="582" w:type="pct"/>
            <w:vAlign w:val="center"/>
          </w:tcPr>
          <w:p w:rsidR="00324623" w:rsidRPr="00AE35C1" w:rsidRDefault="00324623" w:rsidP="00882850">
            <w:pPr>
              <w:jc w:val="right"/>
              <w:rPr>
                <w:szCs w:val="20"/>
              </w:rPr>
            </w:pPr>
            <w:r w:rsidRPr="00AE35C1">
              <w:rPr>
                <w:szCs w:val="20"/>
              </w:rPr>
              <w:t>8,653.87</w:t>
            </w:r>
          </w:p>
        </w:tc>
      </w:tr>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Barley in kg</w:t>
            </w:r>
          </w:p>
        </w:tc>
        <w:tc>
          <w:tcPr>
            <w:tcW w:w="762" w:type="pct"/>
            <w:vAlign w:val="center"/>
          </w:tcPr>
          <w:p w:rsidR="00324623" w:rsidRPr="00AE35C1" w:rsidRDefault="00324623" w:rsidP="00882850">
            <w:pPr>
              <w:jc w:val="right"/>
              <w:rPr>
                <w:szCs w:val="20"/>
              </w:rPr>
            </w:pPr>
            <w:r w:rsidRPr="00AE35C1">
              <w:rPr>
                <w:szCs w:val="20"/>
              </w:rPr>
              <w:t>103.18</w:t>
            </w:r>
          </w:p>
        </w:tc>
        <w:tc>
          <w:tcPr>
            <w:tcW w:w="748" w:type="pct"/>
            <w:vAlign w:val="center"/>
          </w:tcPr>
          <w:p w:rsidR="00324623" w:rsidRPr="00AE35C1" w:rsidRDefault="00324623" w:rsidP="00882850">
            <w:pPr>
              <w:jc w:val="right"/>
              <w:rPr>
                <w:szCs w:val="20"/>
              </w:rPr>
            </w:pPr>
            <w:r w:rsidRPr="00AE35C1">
              <w:rPr>
                <w:szCs w:val="20"/>
              </w:rPr>
              <w:t>347.64</w:t>
            </w:r>
          </w:p>
        </w:tc>
        <w:tc>
          <w:tcPr>
            <w:tcW w:w="298" w:type="pct"/>
            <w:vAlign w:val="center"/>
          </w:tcPr>
          <w:p w:rsidR="00324623" w:rsidRPr="00AE35C1" w:rsidRDefault="00324623" w:rsidP="00882850">
            <w:pPr>
              <w:jc w:val="right"/>
              <w:rPr>
                <w:szCs w:val="20"/>
              </w:rPr>
            </w:pPr>
            <w:r w:rsidRPr="00AE35C1">
              <w:rPr>
                <w:szCs w:val="20"/>
              </w:rPr>
              <w:t>0</w:t>
            </w:r>
          </w:p>
        </w:tc>
        <w:tc>
          <w:tcPr>
            <w:tcW w:w="582" w:type="pct"/>
            <w:vAlign w:val="center"/>
          </w:tcPr>
          <w:p w:rsidR="00324623" w:rsidRPr="00AE35C1" w:rsidRDefault="00324623" w:rsidP="00882850">
            <w:pPr>
              <w:jc w:val="right"/>
              <w:rPr>
                <w:szCs w:val="20"/>
              </w:rPr>
            </w:pPr>
            <w:r w:rsidRPr="00AE35C1">
              <w:rPr>
                <w:szCs w:val="20"/>
              </w:rPr>
              <w:t>7,321.25</w:t>
            </w:r>
          </w:p>
        </w:tc>
      </w:tr>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Land in hectares (ha)</w:t>
            </w:r>
          </w:p>
        </w:tc>
        <w:tc>
          <w:tcPr>
            <w:tcW w:w="762" w:type="pct"/>
            <w:vAlign w:val="center"/>
          </w:tcPr>
          <w:p w:rsidR="00324623" w:rsidRPr="00AE35C1" w:rsidRDefault="00324623" w:rsidP="00882850">
            <w:pPr>
              <w:jc w:val="right"/>
              <w:rPr>
                <w:szCs w:val="20"/>
              </w:rPr>
            </w:pPr>
            <w:r w:rsidRPr="00AE35C1">
              <w:rPr>
                <w:szCs w:val="20"/>
              </w:rPr>
              <w:t>1.23</w:t>
            </w:r>
          </w:p>
        </w:tc>
        <w:tc>
          <w:tcPr>
            <w:tcW w:w="748" w:type="pct"/>
            <w:vAlign w:val="center"/>
          </w:tcPr>
          <w:p w:rsidR="00324623" w:rsidRPr="00AE35C1" w:rsidRDefault="00324623" w:rsidP="00882850">
            <w:pPr>
              <w:jc w:val="right"/>
              <w:rPr>
                <w:szCs w:val="20"/>
              </w:rPr>
            </w:pPr>
            <w:r w:rsidRPr="00AE35C1">
              <w:rPr>
                <w:szCs w:val="20"/>
              </w:rPr>
              <w:t>2.17</w:t>
            </w:r>
          </w:p>
        </w:tc>
        <w:tc>
          <w:tcPr>
            <w:tcW w:w="298" w:type="pct"/>
            <w:vAlign w:val="center"/>
          </w:tcPr>
          <w:p w:rsidR="00324623" w:rsidRPr="00AE35C1" w:rsidRDefault="00324623" w:rsidP="00882850">
            <w:pPr>
              <w:jc w:val="right"/>
              <w:rPr>
                <w:szCs w:val="20"/>
              </w:rPr>
            </w:pPr>
            <w:r w:rsidRPr="00AE35C1">
              <w:rPr>
                <w:szCs w:val="20"/>
              </w:rPr>
              <w:t>0.02</w:t>
            </w:r>
          </w:p>
        </w:tc>
        <w:tc>
          <w:tcPr>
            <w:tcW w:w="582" w:type="pct"/>
            <w:vAlign w:val="center"/>
          </w:tcPr>
          <w:p w:rsidR="00324623" w:rsidRPr="00AE35C1" w:rsidRDefault="00324623" w:rsidP="00882850">
            <w:pPr>
              <w:jc w:val="right"/>
              <w:rPr>
                <w:szCs w:val="20"/>
              </w:rPr>
            </w:pPr>
            <w:r w:rsidRPr="00AE35C1">
              <w:rPr>
                <w:szCs w:val="20"/>
              </w:rPr>
              <w:t>20.68</w:t>
            </w:r>
          </w:p>
        </w:tc>
      </w:tr>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Labour (number of working-age family members)</w:t>
            </w:r>
          </w:p>
        </w:tc>
        <w:tc>
          <w:tcPr>
            <w:tcW w:w="762" w:type="pct"/>
            <w:vAlign w:val="center"/>
          </w:tcPr>
          <w:p w:rsidR="00324623" w:rsidRPr="00AE35C1" w:rsidRDefault="00324623" w:rsidP="00882850">
            <w:pPr>
              <w:jc w:val="right"/>
              <w:rPr>
                <w:szCs w:val="20"/>
              </w:rPr>
            </w:pPr>
            <w:r w:rsidRPr="00AE35C1">
              <w:rPr>
                <w:szCs w:val="20"/>
              </w:rPr>
              <w:t>5.30</w:t>
            </w:r>
          </w:p>
        </w:tc>
        <w:tc>
          <w:tcPr>
            <w:tcW w:w="748" w:type="pct"/>
            <w:vAlign w:val="center"/>
          </w:tcPr>
          <w:p w:rsidR="00324623" w:rsidRPr="00AE35C1" w:rsidRDefault="00324623" w:rsidP="00882850">
            <w:pPr>
              <w:jc w:val="right"/>
              <w:rPr>
                <w:szCs w:val="20"/>
              </w:rPr>
            </w:pPr>
            <w:r w:rsidRPr="00AE35C1">
              <w:rPr>
                <w:szCs w:val="20"/>
              </w:rPr>
              <w:t>2.09</w:t>
            </w:r>
          </w:p>
        </w:tc>
        <w:tc>
          <w:tcPr>
            <w:tcW w:w="298" w:type="pct"/>
            <w:vAlign w:val="center"/>
          </w:tcPr>
          <w:p w:rsidR="00324623" w:rsidRPr="00AE35C1" w:rsidRDefault="00324623" w:rsidP="00882850">
            <w:pPr>
              <w:jc w:val="right"/>
              <w:rPr>
                <w:szCs w:val="20"/>
              </w:rPr>
            </w:pPr>
            <w:r w:rsidRPr="00AE35C1">
              <w:rPr>
                <w:szCs w:val="20"/>
              </w:rPr>
              <w:t>1</w:t>
            </w:r>
          </w:p>
        </w:tc>
        <w:tc>
          <w:tcPr>
            <w:tcW w:w="582" w:type="pct"/>
            <w:vAlign w:val="center"/>
          </w:tcPr>
          <w:p w:rsidR="00324623" w:rsidRPr="00AE35C1" w:rsidRDefault="00324623" w:rsidP="00882850">
            <w:pPr>
              <w:jc w:val="right"/>
              <w:rPr>
                <w:szCs w:val="20"/>
              </w:rPr>
            </w:pPr>
            <w:r w:rsidRPr="00AE35C1">
              <w:rPr>
                <w:szCs w:val="20"/>
              </w:rPr>
              <w:t>16.00</w:t>
            </w:r>
          </w:p>
        </w:tc>
      </w:tr>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Oxen (number)</w:t>
            </w:r>
          </w:p>
        </w:tc>
        <w:tc>
          <w:tcPr>
            <w:tcW w:w="762" w:type="pct"/>
            <w:vAlign w:val="center"/>
          </w:tcPr>
          <w:p w:rsidR="00324623" w:rsidRPr="00AE35C1" w:rsidRDefault="00324623" w:rsidP="00882850">
            <w:pPr>
              <w:jc w:val="right"/>
              <w:rPr>
                <w:szCs w:val="20"/>
              </w:rPr>
            </w:pPr>
            <w:r w:rsidRPr="00AE35C1">
              <w:rPr>
                <w:szCs w:val="20"/>
              </w:rPr>
              <w:t>1.55</w:t>
            </w:r>
          </w:p>
        </w:tc>
        <w:tc>
          <w:tcPr>
            <w:tcW w:w="748" w:type="pct"/>
            <w:vAlign w:val="center"/>
          </w:tcPr>
          <w:p w:rsidR="00324623" w:rsidRPr="00AE35C1" w:rsidRDefault="00324623" w:rsidP="00882850">
            <w:pPr>
              <w:jc w:val="right"/>
              <w:rPr>
                <w:szCs w:val="20"/>
              </w:rPr>
            </w:pPr>
            <w:r w:rsidRPr="00AE35C1">
              <w:rPr>
                <w:szCs w:val="20"/>
              </w:rPr>
              <w:t>1.413</w:t>
            </w:r>
          </w:p>
        </w:tc>
        <w:tc>
          <w:tcPr>
            <w:tcW w:w="298" w:type="pct"/>
            <w:vAlign w:val="center"/>
          </w:tcPr>
          <w:p w:rsidR="00324623" w:rsidRPr="00AE35C1" w:rsidRDefault="00324623" w:rsidP="00882850">
            <w:pPr>
              <w:jc w:val="right"/>
              <w:rPr>
                <w:szCs w:val="20"/>
              </w:rPr>
            </w:pPr>
            <w:r w:rsidRPr="00AE35C1">
              <w:rPr>
                <w:szCs w:val="20"/>
              </w:rPr>
              <w:t>1</w:t>
            </w:r>
          </w:p>
        </w:tc>
        <w:tc>
          <w:tcPr>
            <w:tcW w:w="582" w:type="pct"/>
            <w:vAlign w:val="center"/>
          </w:tcPr>
          <w:p w:rsidR="00324623" w:rsidRPr="00AE35C1" w:rsidRDefault="00324623" w:rsidP="00882850">
            <w:pPr>
              <w:jc w:val="right"/>
              <w:rPr>
                <w:szCs w:val="20"/>
              </w:rPr>
            </w:pPr>
            <w:r w:rsidRPr="00AE35C1">
              <w:rPr>
                <w:szCs w:val="20"/>
              </w:rPr>
              <w:t>5.99</w:t>
            </w:r>
          </w:p>
        </w:tc>
      </w:tr>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Fertiliser in kg</w:t>
            </w:r>
          </w:p>
        </w:tc>
        <w:tc>
          <w:tcPr>
            <w:tcW w:w="762" w:type="pct"/>
            <w:vAlign w:val="center"/>
          </w:tcPr>
          <w:p w:rsidR="00324623" w:rsidRPr="00AE35C1" w:rsidRDefault="00324623" w:rsidP="00882850">
            <w:pPr>
              <w:jc w:val="right"/>
              <w:rPr>
                <w:szCs w:val="20"/>
              </w:rPr>
            </w:pPr>
            <w:r w:rsidRPr="00AE35C1">
              <w:rPr>
                <w:szCs w:val="20"/>
              </w:rPr>
              <w:t>28.43</w:t>
            </w:r>
          </w:p>
        </w:tc>
        <w:tc>
          <w:tcPr>
            <w:tcW w:w="748" w:type="pct"/>
            <w:vAlign w:val="center"/>
          </w:tcPr>
          <w:p w:rsidR="00324623" w:rsidRPr="00AE35C1" w:rsidRDefault="00324623" w:rsidP="00882850">
            <w:pPr>
              <w:jc w:val="right"/>
              <w:rPr>
                <w:szCs w:val="20"/>
              </w:rPr>
            </w:pPr>
            <w:r w:rsidRPr="00AE35C1">
              <w:rPr>
                <w:szCs w:val="20"/>
              </w:rPr>
              <w:t>51.03</w:t>
            </w:r>
          </w:p>
        </w:tc>
        <w:tc>
          <w:tcPr>
            <w:tcW w:w="298" w:type="pct"/>
            <w:vAlign w:val="center"/>
          </w:tcPr>
          <w:p w:rsidR="00324623" w:rsidRPr="00AE35C1" w:rsidRDefault="00324623" w:rsidP="00882850">
            <w:pPr>
              <w:jc w:val="right"/>
              <w:rPr>
                <w:szCs w:val="20"/>
              </w:rPr>
            </w:pPr>
            <w:r w:rsidRPr="00AE35C1">
              <w:rPr>
                <w:szCs w:val="20"/>
              </w:rPr>
              <w:t>0</w:t>
            </w:r>
          </w:p>
        </w:tc>
        <w:tc>
          <w:tcPr>
            <w:tcW w:w="582" w:type="pct"/>
            <w:vAlign w:val="center"/>
          </w:tcPr>
          <w:p w:rsidR="00324623" w:rsidRPr="00AE35C1" w:rsidRDefault="00324623" w:rsidP="00882850">
            <w:pPr>
              <w:jc w:val="right"/>
              <w:rPr>
                <w:szCs w:val="20"/>
              </w:rPr>
            </w:pPr>
            <w:r w:rsidRPr="00AE35C1">
              <w:rPr>
                <w:szCs w:val="20"/>
              </w:rPr>
              <w:t>411.45</w:t>
            </w:r>
          </w:p>
        </w:tc>
      </w:tr>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Manure in kg</w:t>
            </w:r>
          </w:p>
        </w:tc>
        <w:tc>
          <w:tcPr>
            <w:tcW w:w="762" w:type="pct"/>
            <w:vAlign w:val="center"/>
          </w:tcPr>
          <w:p w:rsidR="00324623" w:rsidRPr="00AE35C1" w:rsidRDefault="00324623" w:rsidP="00882850">
            <w:pPr>
              <w:jc w:val="right"/>
              <w:rPr>
                <w:szCs w:val="20"/>
              </w:rPr>
            </w:pPr>
            <w:r w:rsidRPr="00AE35C1">
              <w:rPr>
                <w:szCs w:val="20"/>
              </w:rPr>
              <w:t>91.30</w:t>
            </w:r>
          </w:p>
        </w:tc>
        <w:tc>
          <w:tcPr>
            <w:tcW w:w="748" w:type="pct"/>
            <w:vAlign w:val="center"/>
          </w:tcPr>
          <w:p w:rsidR="00324623" w:rsidRPr="00AE35C1" w:rsidRDefault="00324623" w:rsidP="00882850">
            <w:pPr>
              <w:jc w:val="right"/>
              <w:rPr>
                <w:szCs w:val="20"/>
              </w:rPr>
            </w:pPr>
            <w:r w:rsidRPr="00AE35C1">
              <w:rPr>
                <w:szCs w:val="20"/>
              </w:rPr>
              <w:t>144.27</w:t>
            </w:r>
          </w:p>
        </w:tc>
        <w:tc>
          <w:tcPr>
            <w:tcW w:w="298" w:type="pct"/>
            <w:vAlign w:val="center"/>
          </w:tcPr>
          <w:p w:rsidR="00324623" w:rsidRPr="00AE35C1" w:rsidRDefault="00324623" w:rsidP="00882850">
            <w:pPr>
              <w:jc w:val="right"/>
              <w:rPr>
                <w:szCs w:val="20"/>
              </w:rPr>
            </w:pPr>
            <w:r w:rsidRPr="00AE35C1">
              <w:rPr>
                <w:szCs w:val="20"/>
              </w:rPr>
              <w:t>0</w:t>
            </w:r>
          </w:p>
        </w:tc>
        <w:tc>
          <w:tcPr>
            <w:tcW w:w="582" w:type="pct"/>
            <w:vAlign w:val="center"/>
          </w:tcPr>
          <w:p w:rsidR="00324623" w:rsidRPr="00AE35C1" w:rsidRDefault="00324623" w:rsidP="00882850">
            <w:pPr>
              <w:jc w:val="right"/>
              <w:rPr>
                <w:szCs w:val="20"/>
              </w:rPr>
            </w:pPr>
            <w:r w:rsidRPr="00AE35C1">
              <w:rPr>
                <w:szCs w:val="20"/>
              </w:rPr>
              <w:t>496.00</w:t>
            </w:r>
          </w:p>
        </w:tc>
      </w:tr>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Other crops in kg</w:t>
            </w:r>
          </w:p>
        </w:tc>
        <w:tc>
          <w:tcPr>
            <w:tcW w:w="762" w:type="pct"/>
            <w:vAlign w:val="center"/>
          </w:tcPr>
          <w:p w:rsidR="00324623" w:rsidRPr="00AE35C1" w:rsidRDefault="00324623" w:rsidP="00882850">
            <w:pPr>
              <w:jc w:val="right"/>
              <w:rPr>
                <w:szCs w:val="20"/>
              </w:rPr>
            </w:pPr>
            <w:r w:rsidRPr="00AE35C1">
              <w:rPr>
                <w:szCs w:val="20"/>
              </w:rPr>
              <w:t>613.90</w:t>
            </w:r>
          </w:p>
        </w:tc>
        <w:tc>
          <w:tcPr>
            <w:tcW w:w="748" w:type="pct"/>
            <w:vAlign w:val="center"/>
          </w:tcPr>
          <w:p w:rsidR="00324623" w:rsidRPr="00AE35C1" w:rsidRDefault="00324623" w:rsidP="00882850">
            <w:pPr>
              <w:jc w:val="right"/>
              <w:rPr>
                <w:szCs w:val="20"/>
              </w:rPr>
            </w:pPr>
            <w:r w:rsidRPr="00AE35C1">
              <w:rPr>
                <w:szCs w:val="20"/>
              </w:rPr>
              <w:t>780.24</w:t>
            </w:r>
          </w:p>
        </w:tc>
        <w:tc>
          <w:tcPr>
            <w:tcW w:w="298" w:type="pct"/>
            <w:vAlign w:val="center"/>
          </w:tcPr>
          <w:p w:rsidR="00324623" w:rsidRPr="00AE35C1" w:rsidRDefault="00324623" w:rsidP="00882850">
            <w:pPr>
              <w:jc w:val="right"/>
              <w:rPr>
                <w:szCs w:val="20"/>
              </w:rPr>
            </w:pPr>
            <w:r w:rsidRPr="00AE35C1">
              <w:rPr>
                <w:szCs w:val="20"/>
              </w:rPr>
              <w:t>6.64</w:t>
            </w:r>
          </w:p>
        </w:tc>
        <w:tc>
          <w:tcPr>
            <w:tcW w:w="582" w:type="pct"/>
            <w:vAlign w:val="center"/>
          </w:tcPr>
          <w:p w:rsidR="00324623" w:rsidRPr="00AE35C1" w:rsidRDefault="00324623" w:rsidP="00882850">
            <w:pPr>
              <w:jc w:val="right"/>
              <w:rPr>
                <w:szCs w:val="20"/>
              </w:rPr>
            </w:pPr>
            <w:r w:rsidRPr="00AE35C1">
              <w:rPr>
                <w:szCs w:val="20"/>
              </w:rPr>
              <w:t>12,951.86</w:t>
            </w:r>
          </w:p>
        </w:tc>
      </w:tr>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Plot slope (proportion of plots with flat slope)</w:t>
            </w:r>
          </w:p>
        </w:tc>
        <w:tc>
          <w:tcPr>
            <w:tcW w:w="762" w:type="pct"/>
            <w:vAlign w:val="center"/>
          </w:tcPr>
          <w:p w:rsidR="00324623" w:rsidRPr="00AE35C1" w:rsidRDefault="00324623" w:rsidP="00882850">
            <w:pPr>
              <w:jc w:val="right"/>
              <w:rPr>
                <w:szCs w:val="20"/>
              </w:rPr>
            </w:pPr>
            <w:r w:rsidRPr="00AE35C1">
              <w:rPr>
                <w:szCs w:val="20"/>
              </w:rPr>
              <w:t>0.27</w:t>
            </w:r>
          </w:p>
        </w:tc>
        <w:tc>
          <w:tcPr>
            <w:tcW w:w="748" w:type="pct"/>
            <w:vAlign w:val="center"/>
          </w:tcPr>
          <w:p w:rsidR="00324623" w:rsidRPr="00AE35C1" w:rsidRDefault="00324623" w:rsidP="00882850">
            <w:pPr>
              <w:jc w:val="right"/>
              <w:rPr>
                <w:szCs w:val="20"/>
              </w:rPr>
            </w:pPr>
            <w:r w:rsidRPr="00AE35C1">
              <w:rPr>
                <w:szCs w:val="20"/>
              </w:rPr>
              <w:t>0.32</w:t>
            </w:r>
          </w:p>
        </w:tc>
        <w:tc>
          <w:tcPr>
            <w:tcW w:w="298" w:type="pct"/>
            <w:vAlign w:val="center"/>
          </w:tcPr>
          <w:p w:rsidR="00324623" w:rsidRPr="00AE35C1" w:rsidRDefault="00324623" w:rsidP="00882850">
            <w:pPr>
              <w:jc w:val="right"/>
              <w:rPr>
                <w:szCs w:val="20"/>
              </w:rPr>
            </w:pPr>
            <w:r w:rsidRPr="00AE35C1">
              <w:rPr>
                <w:szCs w:val="20"/>
              </w:rPr>
              <w:t>0</w:t>
            </w:r>
          </w:p>
        </w:tc>
        <w:tc>
          <w:tcPr>
            <w:tcW w:w="582" w:type="pct"/>
            <w:vAlign w:val="center"/>
          </w:tcPr>
          <w:p w:rsidR="00324623" w:rsidRPr="00AE35C1" w:rsidRDefault="00324623" w:rsidP="00882850">
            <w:pPr>
              <w:jc w:val="right"/>
              <w:rPr>
                <w:szCs w:val="20"/>
              </w:rPr>
            </w:pPr>
            <w:r w:rsidRPr="00AE35C1">
              <w:rPr>
                <w:szCs w:val="20"/>
              </w:rPr>
              <w:t>1</w:t>
            </w:r>
          </w:p>
        </w:tc>
      </w:tr>
      <w:tr w:rsidR="00324623" w:rsidRPr="00AE35C1" w:rsidTr="00FB1EED">
        <w:trPr>
          <w:trHeight w:val="227"/>
        </w:trPr>
        <w:tc>
          <w:tcPr>
            <w:tcW w:w="2611" w:type="pct"/>
            <w:vAlign w:val="center"/>
          </w:tcPr>
          <w:p w:rsidR="00324623" w:rsidRPr="00AE35C1" w:rsidRDefault="00324623" w:rsidP="00882850">
            <w:pPr>
              <w:rPr>
                <w:szCs w:val="20"/>
              </w:rPr>
            </w:pPr>
            <w:r w:rsidRPr="00AE35C1">
              <w:rPr>
                <w:szCs w:val="20"/>
              </w:rPr>
              <w:t>Plot fertility (proportion of plots with fertile soil)</w:t>
            </w:r>
          </w:p>
        </w:tc>
        <w:tc>
          <w:tcPr>
            <w:tcW w:w="762" w:type="pct"/>
            <w:vAlign w:val="center"/>
          </w:tcPr>
          <w:p w:rsidR="00324623" w:rsidRPr="00AE35C1" w:rsidRDefault="00324623" w:rsidP="00882850">
            <w:pPr>
              <w:jc w:val="right"/>
              <w:rPr>
                <w:szCs w:val="20"/>
              </w:rPr>
            </w:pPr>
            <w:r w:rsidRPr="00AE35C1">
              <w:rPr>
                <w:szCs w:val="20"/>
              </w:rPr>
              <w:t>0.39</w:t>
            </w:r>
          </w:p>
        </w:tc>
        <w:tc>
          <w:tcPr>
            <w:tcW w:w="748" w:type="pct"/>
            <w:vAlign w:val="center"/>
          </w:tcPr>
          <w:p w:rsidR="00324623" w:rsidRPr="00AE35C1" w:rsidRDefault="00324623" w:rsidP="00882850">
            <w:pPr>
              <w:jc w:val="right"/>
              <w:rPr>
                <w:szCs w:val="20"/>
              </w:rPr>
            </w:pPr>
            <w:r w:rsidRPr="00AE35C1">
              <w:rPr>
                <w:szCs w:val="20"/>
              </w:rPr>
              <w:t>0.37</w:t>
            </w:r>
          </w:p>
        </w:tc>
        <w:tc>
          <w:tcPr>
            <w:tcW w:w="298" w:type="pct"/>
            <w:vAlign w:val="center"/>
          </w:tcPr>
          <w:p w:rsidR="00324623" w:rsidRPr="00AE35C1" w:rsidRDefault="00324623" w:rsidP="00882850">
            <w:pPr>
              <w:jc w:val="right"/>
              <w:rPr>
                <w:szCs w:val="20"/>
              </w:rPr>
            </w:pPr>
            <w:r w:rsidRPr="00AE35C1">
              <w:rPr>
                <w:szCs w:val="20"/>
              </w:rPr>
              <w:t>0</w:t>
            </w:r>
          </w:p>
        </w:tc>
        <w:tc>
          <w:tcPr>
            <w:tcW w:w="582" w:type="pct"/>
            <w:vAlign w:val="center"/>
          </w:tcPr>
          <w:p w:rsidR="00324623" w:rsidRPr="00AE35C1" w:rsidRDefault="00324623" w:rsidP="00882850">
            <w:pPr>
              <w:jc w:val="right"/>
              <w:rPr>
                <w:szCs w:val="20"/>
              </w:rPr>
            </w:pPr>
            <w:r w:rsidRPr="00AE35C1">
              <w:rPr>
                <w:szCs w:val="20"/>
              </w:rPr>
              <w:t>1</w:t>
            </w:r>
          </w:p>
        </w:tc>
      </w:tr>
    </w:tbl>
    <w:p w:rsidR="00324623" w:rsidRPr="00AE35C1" w:rsidRDefault="00324623" w:rsidP="00882850">
      <w:pPr>
        <w:ind w:right="-1"/>
        <w:rPr>
          <w:rFonts w:eastAsia="AdvTimes"/>
          <w:sz w:val="18"/>
          <w:szCs w:val="18"/>
        </w:rPr>
      </w:pPr>
      <w:r w:rsidRPr="00AE35C1">
        <w:rPr>
          <w:rFonts w:eastAsia="AdvTimes"/>
          <w:sz w:val="18"/>
          <w:szCs w:val="18"/>
        </w:rPr>
        <w:t>Note:</w:t>
      </w:r>
      <w:r w:rsidR="00726653" w:rsidRPr="00AE35C1">
        <w:rPr>
          <w:rFonts w:eastAsia="AdvTimes"/>
          <w:sz w:val="18"/>
          <w:szCs w:val="18"/>
        </w:rPr>
        <w:t xml:space="preserve"> </w:t>
      </w:r>
      <w:r w:rsidR="00726653" w:rsidRPr="00AE35C1">
        <w:rPr>
          <w:rFonts w:eastAsia="AdvTimes"/>
          <w:iCs/>
          <w:sz w:val="18"/>
          <w:szCs w:val="18"/>
        </w:rPr>
        <w:t xml:space="preserve">Times New Roman, 9 </w:t>
      </w:r>
      <w:proofErr w:type="spellStart"/>
      <w:r w:rsidR="00726653" w:rsidRPr="00AE35C1">
        <w:rPr>
          <w:rFonts w:eastAsia="AdvTimes"/>
          <w:iCs/>
          <w:sz w:val="18"/>
          <w:szCs w:val="18"/>
        </w:rPr>
        <w:t>pt</w:t>
      </w:r>
      <w:proofErr w:type="spellEnd"/>
    </w:p>
    <w:p w:rsidR="00324623" w:rsidRPr="00AE35C1" w:rsidRDefault="00324623" w:rsidP="00882850">
      <w:pPr>
        <w:ind w:right="-1"/>
        <w:jc w:val="both"/>
        <w:rPr>
          <w:rFonts w:eastAsia="AdvGulliv-R"/>
          <w:iCs/>
          <w:szCs w:val="20"/>
        </w:rPr>
      </w:pPr>
    </w:p>
    <w:p w:rsidR="00324623" w:rsidRPr="00AE35C1" w:rsidRDefault="00324623" w:rsidP="00882850">
      <w:pPr>
        <w:ind w:right="-1"/>
        <w:jc w:val="both"/>
        <w:rPr>
          <w:szCs w:val="20"/>
        </w:rPr>
      </w:pPr>
      <w:r w:rsidRPr="00AE35C1">
        <w:rPr>
          <w:rFonts w:eastAsia="AdvGulliv-R"/>
          <w:iCs/>
          <w:szCs w:val="20"/>
        </w:rPr>
        <w:t>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r w:rsidRPr="00AE35C1">
        <w:rPr>
          <w:rFonts w:eastAsia="AdvGulliv-R"/>
          <w:iCs/>
          <w:szCs w:val="20"/>
        </w:rPr>
        <w:t xml:space="preserve"> 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r w:rsidRPr="00AE35C1">
        <w:rPr>
          <w:rFonts w:eastAsia="AdvGulliv-R"/>
          <w:iCs/>
          <w:szCs w:val="20"/>
        </w:rPr>
        <w:t xml:space="preserve"> 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r w:rsidRPr="00AE35C1">
        <w:rPr>
          <w:rFonts w:eastAsia="AdvGulliv-R"/>
          <w:iCs/>
          <w:szCs w:val="20"/>
        </w:rPr>
        <w:t xml:space="preserve"> 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r w:rsidRPr="00AE35C1">
        <w:rPr>
          <w:szCs w:val="20"/>
        </w:rPr>
        <w:t xml:space="preserve"> Text</w:t>
      </w:r>
    </w:p>
    <w:p w:rsidR="00324623" w:rsidRPr="00AE35C1" w:rsidRDefault="00324623" w:rsidP="00882850">
      <w:pPr>
        <w:ind w:right="-1"/>
        <w:jc w:val="both"/>
        <w:rPr>
          <w:szCs w:val="20"/>
        </w:rPr>
      </w:pPr>
      <w:r w:rsidRPr="00AE35C1">
        <w:rPr>
          <w:szCs w:val="20"/>
        </w:rPr>
        <w:t xml:space="preserve">text. Descriptive statistics on the variables used in our analysis are presented </w:t>
      </w:r>
      <w:r w:rsidRPr="00AE35C1">
        <w:rPr>
          <w:b/>
          <w:szCs w:val="20"/>
        </w:rPr>
        <w:t xml:space="preserve">in Table 1. </w:t>
      </w:r>
      <w:r w:rsidRPr="00AE35C1">
        <w:rPr>
          <w:szCs w:val="20"/>
        </w:rPr>
        <w:t>All Tables and Figures have to be explained and referenced in the article text (Table 2).</w:t>
      </w:r>
    </w:p>
    <w:p w:rsidR="00324623" w:rsidRPr="00AE35C1" w:rsidRDefault="00324623" w:rsidP="00882850">
      <w:pPr>
        <w:ind w:right="-1"/>
        <w:jc w:val="both"/>
        <w:rPr>
          <w:szCs w:val="20"/>
        </w:rPr>
      </w:pPr>
      <w:r w:rsidRPr="00AE35C1">
        <w:rPr>
          <w:szCs w:val="20"/>
        </w:rPr>
        <w:t xml:space="preserve">Discussion, speculation and detailed interpretation of data should not be included in the results but should be put into the discussion section. The Discussion should interpret the findings in view of the results obtained in this and in past studies on this topic. State the conclusions in a few sentences at the end of the paper. The Results and Discussion sections can include subheadings, and when appropriate, both sections can be combined. </w:t>
      </w:r>
    </w:p>
    <w:p w:rsidR="00324623" w:rsidRPr="00AE35C1" w:rsidRDefault="00324623" w:rsidP="00882850">
      <w:pPr>
        <w:ind w:right="-1"/>
        <w:jc w:val="both"/>
        <w:rPr>
          <w:szCs w:val="20"/>
        </w:rPr>
      </w:pPr>
    </w:p>
    <w:p w:rsidR="00715EAF" w:rsidRPr="00AE35C1" w:rsidRDefault="00715EAF" w:rsidP="00882850">
      <w:pPr>
        <w:widowControl w:val="0"/>
        <w:rPr>
          <w:rFonts w:eastAsia="Times New Roman"/>
          <w:i/>
          <w:szCs w:val="20"/>
          <w:lang w:eastAsia="pl-PL"/>
        </w:rPr>
      </w:pPr>
      <w:r w:rsidRPr="00AE35C1">
        <w:rPr>
          <w:rFonts w:eastAsia="Times New Roman"/>
          <w:i/>
          <w:szCs w:val="20"/>
          <w:lang w:eastAsia="pl-PL"/>
        </w:rPr>
        <w:t>The checklist:</w:t>
      </w:r>
    </w:p>
    <w:p w:rsidR="00715EAF" w:rsidRPr="00AE35C1" w:rsidRDefault="00715EAF" w:rsidP="00882850">
      <w:pPr>
        <w:widowControl w:val="0"/>
        <w:numPr>
          <w:ilvl w:val="0"/>
          <w:numId w:val="14"/>
        </w:numPr>
        <w:tabs>
          <w:tab w:val="clear" w:pos="720"/>
        </w:tabs>
        <w:ind w:left="284" w:hanging="284"/>
        <w:rPr>
          <w:rFonts w:eastAsia="Times New Roman"/>
          <w:szCs w:val="20"/>
          <w:lang w:eastAsia="pl-PL"/>
        </w:rPr>
      </w:pPr>
      <w:r w:rsidRPr="00AE35C1">
        <w:rPr>
          <w:rFonts w:eastAsia="Times New Roman"/>
          <w:bCs/>
          <w:szCs w:val="20"/>
          <w:lang w:eastAsia="pl-PL"/>
        </w:rPr>
        <w:t>Are the results discussed in details?</w:t>
      </w:r>
    </w:p>
    <w:p w:rsidR="00715EAF" w:rsidRPr="00AE35C1" w:rsidRDefault="00715EAF" w:rsidP="00882850">
      <w:pPr>
        <w:widowControl w:val="0"/>
        <w:numPr>
          <w:ilvl w:val="0"/>
          <w:numId w:val="14"/>
        </w:numPr>
        <w:tabs>
          <w:tab w:val="clear" w:pos="720"/>
        </w:tabs>
        <w:ind w:left="284" w:hanging="284"/>
        <w:rPr>
          <w:rFonts w:eastAsia="Times New Roman"/>
          <w:szCs w:val="20"/>
          <w:lang w:eastAsia="pl-PL"/>
        </w:rPr>
      </w:pPr>
      <w:r w:rsidRPr="00AE35C1">
        <w:rPr>
          <w:rFonts w:eastAsia="Times New Roman"/>
          <w:bCs/>
          <w:szCs w:val="20"/>
          <w:lang w:eastAsia="pl-PL"/>
        </w:rPr>
        <w:t>Is the research problem original and a kind of novelty?</w:t>
      </w:r>
    </w:p>
    <w:p w:rsidR="00715EAF" w:rsidRPr="00AE35C1" w:rsidRDefault="00715EAF" w:rsidP="00882850">
      <w:pPr>
        <w:widowControl w:val="0"/>
        <w:numPr>
          <w:ilvl w:val="0"/>
          <w:numId w:val="14"/>
        </w:numPr>
        <w:tabs>
          <w:tab w:val="clear" w:pos="720"/>
        </w:tabs>
        <w:ind w:left="284" w:hanging="284"/>
        <w:rPr>
          <w:rFonts w:eastAsia="Times New Roman"/>
          <w:szCs w:val="20"/>
          <w:lang w:eastAsia="pl-PL"/>
        </w:rPr>
      </w:pPr>
      <w:r w:rsidRPr="00AE35C1">
        <w:rPr>
          <w:rFonts w:eastAsia="Times New Roman"/>
          <w:bCs/>
          <w:szCs w:val="20"/>
          <w:lang w:eastAsia="pl-PL"/>
        </w:rPr>
        <w:t>Is the reasoning sound?</w:t>
      </w:r>
    </w:p>
    <w:p w:rsidR="00715EAF" w:rsidRPr="00AE35C1" w:rsidRDefault="00715EAF" w:rsidP="00882850">
      <w:pPr>
        <w:widowControl w:val="0"/>
        <w:numPr>
          <w:ilvl w:val="0"/>
          <w:numId w:val="14"/>
        </w:numPr>
        <w:tabs>
          <w:tab w:val="clear" w:pos="720"/>
        </w:tabs>
        <w:ind w:left="284" w:hanging="284"/>
        <w:rPr>
          <w:rFonts w:eastAsia="Times New Roman"/>
          <w:szCs w:val="20"/>
          <w:lang w:eastAsia="pl-PL"/>
        </w:rPr>
      </w:pPr>
      <w:r w:rsidRPr="00AE35C1">
        <w:rPr>
          <w:rFonts w:eastAsia="Times New Roman"/>
          <w:bCs/>
          <w:szCs w:val="20"/>
          <w:lang w:eastAsia="pl-PL"/>
        </w:rPr>
        <w:t>Has the Author given the appropriate interpretation of the data and references?</w:t>
      </w:r>
    </w:p>
    <w:p w:rsidR="00715EAF" w:rsidRPr="00AE35C1" w:rsidRDefault="00715EAF" w:rsidP="00882850">
      <w:pPr>
        <w:widowControl w:val="0"/>
        <w:numPr>
          <w:ilvl w:val="0"/>
          <w:numId w:val="14"/>
        </w:numPr>
        <w:tabs>
          <w:tab w:val="clear" w:pos="720"/>
        </w:tabs>
        <w:ind w:left="284" w:hanging="284"/>
        <w:rPr>
          <w:rFonts w:eastAsia="Times New Roman"/>
          <w:szCs w:val="20"/>
          <w:lang w:eastAsia="pl-PL"/>
        </w:rPr>
      </w:pPr>
      <w:r w:rsidRPr="00AE35C1">
        <w:rPr>
          <w:rFonts w:eastAsia="Times New Roman"/>
          <w:bCs/>
          <w:szCs w:val="20"/>
          <w:lang w:eastAsia="pl-PL"/>
        </w:rPr>
        <w:t>Are the pieces of information used inside the paper comes from reliable sources?</w:t>
      </w:r>
    </w:p>
    <w:p w:rsidR="00715EAF" w:rsidRPr="00AE35C1" w:rsidRDefault="00715EAF" w:rsidP="00882850">
      <w:pPr>
        <w:widowControl w:val="0"/>
        <w:rPr>
          <w:rFonts w:eastAsia="Times New Roman"/>
          <w:b/>
          <w:szCs w:val="20"/>
          <w:lang w:eastAsia="pl-PL"/>
        </w:rPr>
      </w:pPr>
    </w:p>
    <w:p w:rsidR="00715EAF" w:rsidRPr="00AE35C1" w:rsidRDefault="00324623" w:rsidP="00882850">
      <w:pPr>
        <w:widowControl w:val="0"/>
        <w:rPr>
          <w:rFonts w:eastAsia="Times New Roman"/>
          <w:b/>
          <w:szCs w:val="20"/>
          <w:lang w:eastAsia="pl-PL"/>
        </w:rPr>
      </w:pPr>
      <w:r w:rsidRPr="00AE35C1">
        <w:rPr>
          <w:rFonts w:eastAsia="Times New Roman"/>
          <w:b/>
          <w:szCs w:val="20"/>
          <w:lang w:eastAsia="pl-PL"/>
        </w:rPr>
        <w:t>DISCUSSION</w:t>
      </w:r>
    </w:p>
    <w:p w:rsidR="00715EAF" w:rsidRPr="00AE35C1" w:rsidRDefault="00715EAF" w:rsidP="00882850">
      <w:pPr>
        <w:widowControl w:val="0"/>
        <w:rPr>
          <w:rFonts w:eastAsia="Times New Roman"/>
          <w:b/>
          <w:szCs w:val="20"/>
          <w:lang w:eastAsia="pl-PL"/>
        </w:rPr>
      </w:pPr>
    </w:p>
    <w:p w:rsidR="00715EAF" w:rsidRPr="00AE35C1" w:rsidRDefault="00715EAF" w:rsidP="00882850">
      <w:pPr>
        <w:widowControl w:val="0"/>
        <w:rPr>
          <w:rFonts w:eastAsia="Times New Roman"/>
          <w:i/>
          <w:szCs w:val="20"/>
          <w:lang w:eastAsia="pl-PL"/>
        </w:rPr>
      </w:pPr>
      <w:r w:rsidRPr="00AE35C1">
        <w:rPr>
          <w:rFonts w:eastAsia="Times New Roman"/>
          <w:i/>
          <w:szCs w:val="20"/>
          <w:lang w:eastAsia="pl-PL"/>
        </w:rPr>
        <w:t>The checklist:</w:t>
      </w:r>
    </w:p>
    <w:p w:rsidR="00715EAF" w:rsidRPr="00AE35C1" w:rsidRDefault="00715EAF" w:rsidP="00882850">
      <w:pPr>
        <w:widowControl w:val="0"/>
        <w:numPr>
          <w:ilvl w:val="0"/>
          <w:numId w:val="15"/>
        </w:numPr>
        <w:tabs>
          <w:tab w:val="clear" w:pos="720"/>
        </w:tabs>
        <w:ind w:left="284" w:hanging="284"/>
        <w:rPr>
          <w:rFonts w:eastAsia="Times New Roman"/>
          <w:szCs w:val="20"/>
          <w:lang w:eastAsia="pl-PL"/>
        </w:rPr>
      </w:pPr>
      <w:r w:rsidRPr="00AE35C1">
        <w:rPr>
          <w:rFonts w:eastAsia="Times New Roman"/>
          <w:bCs/>
          <w:szCs w:val="20"/>
          <w:lang w:eastAsia="pl-PL"/>
        </w:rPr>
        <w:t>The article assesses and critiques the findings and/or the statistical analysis.</w:t>
      </w:r>
    </w:p>
    <w:p w:rsidR="00715EAF" w:rsidRPr="00AE35C1" w:rsidRDefault="00715EAF" w:rsidP="00882850">
      <w:pPr>
        <w:widowControl w:val="0"/>
        <w:numPr>
          <w:ilvl w:val="0"/>
          <w:numId w:val="15"/>
        </w:numPr>
        <w:tabs>
          <w:tab w:val="clear" w:pos="720"/>
        </w:tabs>
        <w:ind w:left="284" w:hanging="284"/>
        <w:rPr>
          <w:rFonts w:eastAsia="Times New Roman"/>
          <w:szCs w:val="20"/>
          <w:lang w:eastAsia="pl-PL"/>
        </w:rPr>
      </w:pPr>
      <w:r w:rsidRPr="00AE35C1">
        <w:rPr>
          <w:rFonts w:eastAsia="Times New Roman"/>
          <w:bCs/>
          <w:szCs w:val="20"/>
          <w:lang w:eastAsia="pl-PL"/>
        </w:rPr>
        <w:t>Are the findings in the article compared to findings of other authors?</w:t>
      </w:r>
    </w:p>
    <w:p w:rsidR="00715EAF" w:rsidRPr="00AE35C1" w:rsidRDefault="00324623" w:rsidP="00882850">
      <w:pPr>
        <w:widowControl w:val="0"/>
        <w:rPr>
          <w:rFonts w:eastAsia="Times New Roman"/>
          <w:b/>
          <w:szCs w:val="20"/>
          <w:lang w:eastAsia="pl-PL"/>
        </w:rPr>
      </w:pPr>
      <w:r w:rsidRPr="00AE35C1">
        <w:rPr>
          <w:rFonts w:eastAsia="Times New Roman"/>
          <w:b/>
          <w:szCs w:val="20"/>
          <w:lang w:eastAsia="pl-PL"/>
        </w:rPr>
        <w:lastRenderedPageBreak/>
        <w:t>CONCLUSIONS</w:t>
      </w:r>
    </w:p>
    <w:p w:rsidR="00AC4269" w:rsidRPr="00AE35C1" w:rsidRDefault="00AC4269" w:rsidP="00882850">
      <w:pPr>
        <w:widowControl w:val="0"/>
        <w:rPr>
          <w:rFonts w:eastAsia="Times New Roman"/>
          <w:b/>
          <w:szCs w:val="20"/>
          <w:lang w:eastAsia="pl-PL"/>
        </w:rPr>
      </w:pPr>
    </w:p>
    <w:p w:rsidR="00324623" w:rsidRPr="00AE35C1" w:rsidRDefault="00324623" w:rsidP="00882850">
      <w:pPr>
        <w:ind w:right="-1"/>
        <w:jc w:val="both"/>
        <w:rPr>
          <w:szCs w:val="20"/>
        </w:rPr>
      </w:pPr>
      <w:r w:rsidRPr="00AE35C1">
        <w:rPr>
          <w:rFonts w:eastAsia="AdvGulliv-R"/>
          <w:iCs/>
          <w:szCs w:val="20"/>
        </w:rPr>
        <w:t>Text ……</w:t>
      </w:r>
      <w:proofErr w:type="gramStart"/>
      <w:r w:rsidRPr="00AE35C1">
        <w:rPr>
          <w:rFonts w:eastAsia="AdvGulliv-R"/>
          <w:iCs/>
          <w:szCs w:val="20"/>
        </w:rPr>
        <w:t>…..</w:t>
      </w:r>
      <w:proofErr w:type="gramEnd"/>
      <w:r w:rsidRPr="00AE35C1">
        <w:rPr>
          <w:rFonts w:eastAsia="AdvGulliv-R"/>
          <w:iCs/>
          <w:szCs w:val="20"/>
        </w:rPr>
        <w:t xml:space="preserve"> (normal, 10 Times new roman, full aligned) ……</w:t>
      </w:r>
      <w:proofErr w:type="gramStart"/>
      <w:r w:rsidRPr="00AE35C1">
        <w:rPr>
          <w:rFonts w:eastAsia="AdvGulliv-R"/>
          <w:iCs/>
          <w:szCs w:val="20"/>
        </w:rPr>
        <w:t>…..</w:t>
      </w:r>
      <w:proofErr w:type="gramEnd"/>
      <w:r w:rsidRPr="00AE35C1">
        <w:rPr>
          <w:rFonts w:eastAsia="AdvGulliv-R"/>
          <w:iCs/>
          <w:szCs w:val="20"/>
        </w:rPr>
        <w:t xml:space="preserve"> </w:t>
      </w:r>
      <w:r w:rsidRPr="00AE35C1">
        <w:rPr>
          <w:szCs w:val="20"/>
        </w:rPr>
        <w:t>The conclusion should include the most important idea of the experiment, the author's own findings, possible solutions to the problem, recommendations for further research, etc.</w:t>
      </w:r>
    </w:p>
    <w:p w:rsidR="00324623" w:rsidRPr="00AE35C1" w:rsidRDefault="00715EAF" w:rsidP="00882850">
      <w:pPr>
        <w:widowControl w:val="0"/>
        <w:rPr>
          <w:rFonts w:eastAsia="Times New Roman"/>
          <w:szCs w:val="20"/>
          <w:lang w:eastAsia="pl-PL"/>
        </w:rPr>
      </w:pPr>
      <w:r w:rsidRPr="00AE35C1">
        <w:rPr>
          <w:rFonts w:eastAsia="Times New Roman"/>
          <w:szCs w:val="20"/>
          <w:lang w:eastAsia="pl-PL"/>
        </w:rPr>
        <w:t xml:space="preserve">It should provide a neat summary and possible directions of future research. </w:t>
      </w:r>
    </w:p>
    <w:p w:rsidR="00715EAF" w:rsidRPr="00AE35C1" w:rsidRDefault="00715EAF" w:rsidP="00882850">
      <w:pPr>
        <w:widowControl w:val="0"/>
        <w:rPr>
          <w:rFonts w:eastAsia="Times New Roman"/>
          <w:i/>
          <w:szCs w:val="20"/>
          <w:lang w:eastAsia="pl-PL"/>
        </w:rPr>
      </w:pPr>
      <w:r w:rsidRPr="00AE35C1">
        <w:rPr>
          <w:rFonts w:eastAsia="Times New Roman"/>
          <w:i/>
          <w:szCs w:val="20"/>
          <w:lang w:eastAsia="pl-PL"/>
        </w:rPr>
        <w:t>The checklist:</w:t>
      </w:r>
    </w:p>
    <w:p w:rsidR="00715EAF" w:rsidRPr="00AE35C1" w:rsidRDefault="00715EAF" w:rsidP="00882850">
      <w:pPr>
        <w:numPr>
          <w:ilvl w:val="0"/>
          <w:numId w:val="16"/>
        </w:numPr>
        <w:ind w:left="284" w:hanging="284"/>
        <w:contextualSpacing/>
        <w:rPr>
          <w:rFonts w:eastAsia="Times New Roman"/>
          <w:szCs w:val="20"/>
          <w:lang w:eastAsia="pl-PL"/>
        </w:rPr>
      </w:pPr>
      <w:r w:rsidRPr="00AE35C1">
        <w:rPr>
          <w:rFonts w:eastAsia="Times New Roman"/>
          <w:bCs/>
          <w:szCs w:val="20"/>
          <w:lang w:eastAsia="pl-PL"/>
        </w:rPr>
        <w:t>Does this part include the general summary of the article, its results and findings?</w:t>
      </w:r>
    </w:p>
    <w:p w:rsidR="00715EAF" w:rsidRPr="00AE35C1" w:rsidRDefault="00715EAF" w:rsidP="00882850">
      <w:pPr>
        <w:numPr>
          <w:ilvl w:val="0"/>
          <w:numId w:val="16"/>
        </w:numPr>
        <w:ind w:left="284" w:hanging="284"/>
        <w:contextualSpacing/>
        <w:rPr>
          <w:rFonts w:eastAsia="Times New Roman"/>
          <w:szCs w:val="20"/>
          <w:lang w:eastAsia="pl-PL"/>
        </w:rPr>
      </w:pPr>
      <w:r w:rsidRPr="00AE35C1">
        <w:rPr>
          <w:rFonts w:eastAsia="Times New Roman"/>
          <w:bCs/>
          <w:szCs w:val="20"/>
          <w:lang w:eastAsia="pl-PL"/>
        </w:rPr>
        <w:t>Does this part include implications and recommendations for practice?</w:t>
      </w:r>
    </w:p>
    <w:p w:rsidR="00715EAF" w:rsidRPr="00AE35C1" w:rsidRDefault="00715EAF" w:rsidP="00882850">
      <w:pPr>
        <w:numPr>
          <w:ilvl w:val="0"/>
          <w:numId w:val="16"/>
        </w:numPr>
        <w:ind w:left="284" w:hanging="284"/>
        <w:contextualSpacing/>
        <w:rPr>
          <w:rFonts w:eastAsia="Times New Roman"/>
          <w:szCs w:val="20"/>
          <w:lang w:eastAsia="pl-PL"/>
        </w:rPr>
      </w:pPr>
      <w:r w:rsidRPr="00AE35C1">
        <w:rPr>
          <w:rFonts w:eastAsia="Times New Roman"/>
          <w:bCs/>
          <w:szCs w:val="20"/>
          <w:lang w:eastAsia="pl-PL"/>
        </w:rPr>
        <w:t>Does this part include research limitations?</w:t>
      </w:r>
    </w:p>
    <w:p w:rsidR="00715EAF" w:rsidRPr="00AE35C1" w:rsidRDefault="00715EAF" w:rsidP="00882850">
      <w:pPr>
        <w:numPr>
          <w:ilvl w:val="0"/>
          <w:numId w:val="16"/>
        </w:numPr>
        <w:ind w:left="284" w:hanging="284"/>
        <w:contextualSpacing/>
        <w:rPr>
          <w:rFonts w:eastAsia="Times New Roman"/>
          <w:szCs w:val="20"/>
          <w:lang w:eastAsia="pl-PL"/>
        </w:rPr>
      </w:pPr>
      <w:r w:rsidRPr="00AE35C1">
        <w:rPr>
          <w:rFonts w:eastAsia="Times New Roman"/>
          <w:bCs/>
          <w:szCs w:val="20"/>
          <w:lang w:eastAsia="pl-PL"/>
        </w:rPr>
        <w:t>Does this part include suggestions for future research?</w:t>
      </w:r>
    </w:p>
    <w:p w:rsidR="00715EAF" w:rsidRPr="00AE35C1" w:rsidRDefault="00715EAF" w:rsidP="00882850">
      <w:pPr>
        <w:ind w:right="-1"/>
        <w:jc w:val="both"/>
        <w:rPr>
          <w:rFonts w:eastAsia="AdvGulliv-R"/>
          <w:b/>
          <w:iCs/>
          <w:szCs w:val="20"/>
        </w:rPr>
      </w:pPr>
    </w:p>
    <w:p w:rsidR="00027D78" w:rsidRPr="00AE35C1" w:rsidRDefault="00027D78" w:rsidP="00882850">
      <w:pPr>
        <w:autoSpaceDE w:val="0"/>
        <w:autoSpaceDN w:val="0"/>
        <w:adjustRightInd w:val="0"/>
        <w:ind w:right="-1"/>
        <w:jc w:val="both"/>
        <w:rPr>
          <w:b/>
          <w:caps/>
          <w:szCs w:val="20"/>
        </w:rPr>
      </w:pPr>
      <w:r w:rsidRPr="00AE35C1">
        <w:rPr>
          <w:b/>
          <w:i/>
          <w:szCs w:val="20"/>
        </w:rPr>
        <w:t>Acknowledgments</w:t>
      </w:r>
      <w:r w:rsidRPr="00AE35C1">
        <w:rPr>
          <w:b/>
          <w:szCs w:val="20"/>
        </w:rPr>
        <w:t xml:space="preserve">: </w:t>
      </w:r>
      <w:r w:rsidRPr="00AE35C1">
        <w:rPr>
          <w:szCs w:val="20"/>
        </w:rPr>
        <w:t>of people, grants, funds, etc</w:t>
      </w:r>
      <w:r w:rsidR="00B8729C" w:rsidRPr="00AE35C1">
        <w:rPr>
          <w:szCs w:val="20"/>
        </w:rPr>
        <w:t>.</w:t>
      </w:r>
      <w:r w:rsidRPr="00AE35C1">
        <w:rPr>
          <w:szCs w:val="20"/>
        </w:rPr>
        <w:t xml:space="preserve"> should be brief.</w:t>
      </w:r>
    </w:p>
    <w:p w:rsidR="00027D78" w:rsidRPr="00AE35C1" w:rsidRDefault="00027D78" w:rsidP="00882850">
      <w:pPr>
        <w:autoSpaceDE w:val="0"/>
        <w:autoSpaceDN w:val="0"/>
        <w:adjustRightInd w:val="0"/>
        <w:ind w:right="-1"/>
        <w:jc w:val="both"/>
        <w:rPr>
          <w:b/>
          <w:caps/>
          <w:szCs w:val="20"/>
        </w:rPr>
      </w:pPr>
    </w:p>
    <w:p w:rsidR="00027D78" w:rsidRPr="00AE35C1" w:rsidRDefault="00027D78" w:rsidP="00882850">
      <w:pPr>
        <w:autoSpaceDE w:val="0"/>
        <w:autoSpaceDN w:val="0"/>
        <w:adjustRightInd w:val="0"/>
        <w:ind w:right="-1"/>
        <w:jc w:val="both"/>
        <w:rPr>
          <w:b/>
          <w:caps/>
          <w:szCs w:val="20"/>
        </w:rPr>
      </w:pPr>
      <w:r w:rsidRPr="00AE35C1">
        <w:rPr>
          <w:b/>
          <w:caps/>
          <w:szCs w:val="20"/>
        </w:rPr>
        <w:t>REFERENCES</w:t>
      </w:r>
    </w:p>
    <w:p w:rsidR="009A231E" w:rsidRPr="00AE35C1" w:rsidRDefault="009A231E" w:rsidP="00882850">
      <w:pPr>
        <w:jc w:val="both"/>
        <w:rPr>
          <w:rFonts w:eastAsia="Times New Roman"/>
          <w:szCs w:val="20"/>
          <w:lang w:eastAsia="pl-PL"/>
        </w:rPr>
      </w:pPr>
    </w:p>
    <w:p w:rsidR="00E4153F" w:rsidRPr="00AE35C1" w:rsidRDefault="00CC2890" w:rsidP="00882850">
      <w:pPr>
        <w:jc w:val="both"/>
        <w:rPr>
          <w:b/>
          <w:caps/>
          <w:szCs w:val="20"/>
        </w:rPr>
      </w:pPr>
      <w:r w:rsidRPr="00AE35C1">
        <w:rPr>
          <w:rFonts w:eastAsia="Times New Roman"/>
          <w:szCs w:val="20"/>
          <w:lang w:eastAsia="pl-PL"/>
        </w:rPr>
        <w:t xml:space="preserve">This section should contain list of all publications that the author referred to (Times New Roman, 10 </w:t>
      </w:r>
      <w:proofErr w:type="spellStart"/>
      <w:r w:rsidRPr="00AE35C1">
        <w:rPr>
          <w:rFonts w:eastAsia="Times New Roman"/>
          <w:szCs w:val="20"/>
          <w:lang w:eastAsia="pl-PL"/>
        </w:rPr>
        <w:t>pt</w:t>
      </w:r>
      <w:proofErr w:type="spellEnd"/>
      <w:r w:rsidRPr="00AE35C1">
        <w:rPr>
          <w:rFonts w:eastAsia="Times New Roman"/>
          <w:szCs w:val="20"/>
          <w:lang w:eastAsia="pl-PL"/>
        </w:rPr>
        <w:t>).</w:t>
      </w:r>
    </w:p>
    <w:p w:rsidR="00CC2890" w:rsidRPr="00AE35C1" w:rsidRDefault="00CC2890" w:rsidP="00882850">
      <w:pPr>
        <w:autoSpaceDE w:val="0"/>
        <w:autoSpaceDN w:val="0"/>
        <w:adjustRightInd w:val="0"/>
        <w:ind w:right="-1"/>
        <w:jc w:val="both"/>
        <w:rPr>
          <w:szCs w:val="20"/>
        </w:rPr>
      </w:pPr>
      <w:r w:rsidRPr="00AE35C1">
        <w:rPr>
          <w:szCs w:val="20"/>
        </w:rPr>
        <w:t xml:space="preserve">Please adjust references using </w:t>
      </w:r>
      <w:r w:rsidRPr="00AE35C1">
        <w:rPr>
          <w:b/>
          <w:szCs w:val="20"/>
        </w:rPr>
        <w:t>the APA</w:t>
      </w:r>
      <w:r w:rsidR="00726653" w:rsidRPr="00AE35C1">
        <w:rPr>
          <w:b/>
          <w:szCs w:val="20"/>
        </w:rPr>
        <w:t xml:space="preserve"> 7th</w:t>
      </w:r>
      <w:r w:rsidRPr="00AE35C1">
        <w:rPr>
          <w:b/>
          <w:szCs w:val="20"/>
        </w:rPr>
        <w:t xml:space="preserve"> citation and referencing format</w:t>
      </w:r>
    </w:p>
    <w:p w:rsidR="00CC2890" w:rsidRPr="00AE35C1" w:rsidRDefault="00CC2890" w:rsidP="00882850">
      <w:pPr>
        <w:autoSpaceDE w:val="0"/>
        <w:autoSpaceDN w:val="0"/>
        <w:adjustRightInd w:val="0"/>
        <w:ind w:right="-1"/>
        <w:jc w:val="both"/>
        <w:rPr>
          <w:caps/>
          <w:szCs w:val="20"/>
        </w:rPr>
      </w:pPr>
      <w:r w:rsidRPr="00AE35C1">
        <w:rPr>
          <w:szCs w:val="20"/>
        </w:rPr>
        <w:t xml:space="preserve">Please do not use any predefined text style. </w:t>
      </w:r>
    </w:p>
    <w:p w:rsidR="00CC2890" w:rsidRPr="00AE35C1" w:rsidRDefault="00CC2890" w:rsidP="00882850">
      <w:pPr>
        <w:autoSpaceDE w:val="0"/>
        <w:autoSpaceDN w:val="0"/>
        <w:adjustRightInd w:val="0"/>
        <w:ind w:right="-1"/>
        <w:jc w:val="both"/>
        <w:rPr>
          <w:caps/>
          <w:szCs w:val="20"/>
        </w:rPr>
      </w:pPr>
      <w:r w:rsidRPr="00AE35C1">
        <w:rPr>
          <w:szCs w:val="20"/>
        </w:rPr>
        <w:t xml:space="preserve">Please complete all sources with DOI, including active hyperlinks. </w:t>
      </w:r>
    </w:p>
    <w:p w:rsidR="00CC2890" w:rsidRPr="00AE35C1" w:rsidRDefault="00CC2890" w:rsidP="00882850">
      <w:pPr>
        <w:autoSpaceDE w:val="0"/>
        <w:autoSpaceDN w:val="0"/>
        <w:adjustRightInd w:val="0"/>
        <w:ind w:right="-1"/>
        <w:jc w:val="both"/>
        <w:rPr>
          <w:caps/>
          <w:szCs w:val="20"/>
        </w:rPr>
      </w:pPr>
    </w:p>
    <w:p w:rsidR="009A231E" w:rsidRPr="00AE35C1" w:rsidRDefault="009A231E" w:rsidP="00882850">
      <w:pPr>
        <w:jc w:val="both"/>
        <w:rPr>
          <w:rFonts w:eastAsia="Times New Roman"/>
          <w:i/>
          <w:szCs w:val="20"/>
          <w:lang w:eastAsia="pl-PL"/>
        </w:rPr>
      </w:pPr>
      <w:r w:rsidRPr="00AE35C1">
        <w:rPr>
          <w:rFonts w:eastAsia="Times New Roman"/>
          <w:i/>
          <w:szCs w:val="20"/>
          <w:lang w:eastAsia="pl-PL"/>
        </w:rPr>
        <w:t>The checklist:</w:t>
      </w:r>
    </w:p>
    <w:p w:rsidR="009A231E" w:rsidRPr="00AE35C1" w:rsidRDefault="009A231E" w:rsidP="00882850">
      <w:pPr>
        <w:numPr>
          <w:ilvl w:val="0"/>
          <w:numId w:val="19"/>
        </w:numPr>
        <w:ind w:left="284" w:hanging="284"/>
        <w:contextualSpacing/>
        <w:rPr>
          <w:rFonts w:eastAsia="Times New Roman"/>
          <w:szCs w:val="20"/>
          <w:lang w:eastAsia="pl-PL"/>
        </w:rPr>
      </w:pPr>
      <w:r w:rsidRPr="00AE35C1">
        <w:rPr>
          <w:rFonts w:eastAsia="Times New Roman"/>
          <w:szCs w:val="20"/>
          <w:lang w:eastAsia="pl-PL"/>
        </w:rPr>
        <w:t>The bibliography includes more than 10 scientific references.</w:t>
      </w:r>
    </w:p>
    <w:p w:rsidR="009A231E" w:rsidRPr="00AE35C1" w:rsidRDefault="009A231E" w:rsidP="00882850">
      <w:pPr>
        <w:numPr>
          <w:ilvl w:val="0"/>
          <w:numId w:val="19"/>
        </w:numPr>
        <w:ind w:left="284" w:hanging="284"/>
        <w:contextualSpacing/>
        <w:rPr>
          <w:rFonts w:eastAsia="Times New Roman"/>
          <w:szCs w:val="20"/>
          <w:lang w:eastAsia="pl-PL"/>
        </w:rPr>
      </w:pPr>
      <w:r w:rsidRPr="00AE35C1">
        <w:rPr>
          <w:rFonts w:eastAsia="Times New Roman"/>
          <w:szCs w:val="20"/>
          <w:lang w:eastAsia="pl-PL"/>
        </w:rPr>
        <w:t>The bibliography includes at least 5 references indexed in Web of Science.</w:t>
      </w:r>
    </w:p>
    <w:p w:rsidR="009A231E" w:rsidRPr="00AE35C1" w:rsidRDefault="009A231E" w:rsidP="00882850">
      <w:pPr>
        <w:numPr>
          <w:ilvl w:val="0"/>
          <w:numId w:val="19"/>
        </w:numPr>
        <w:ind w:left="284" w:hanging="284"/>
        <w:contextualSpacing/>
        <w:rPr>
          <w:rFonts w:eastAsia="Times New Roman"/>
          <w:szCs w:val="20"/>
          <w:lang w:eastAsia="pl-PL"/>
        </w:rPr>
      </w:pPr>
      <w:r w:rsidRPr="00AE35C1">
        <w:rPr>
          <w:rFonts w:eastAsia="Times New Roman"/>
          <w:szCs w:val="20"/>
          <w:lang w:eastAsia="pl-PL"/>
        </w:rPr>
        <w:t>All the references are written in English.</w:t>
      </w:r>
    </w:p>
    <w:p w:rsidR="009A231E" w:rsidRPr="00AE35C1" w:rsidRDefault="009A231E" w:rsidP="00882850">
      <w:pPr>
        <w:numPr>
          <w:ilvl w:val="0"/>
          <w:numId w:val="19"/>
        </w:numPr>
        <w:ind w:left="284" w:hanging="284"/>
        <w:contextualSpacing/>
        <w:rPr>
          <w:rFonts w:eastAsia="Times New Roman"/>
          <w:szCs w:val="20"/>
          <w:lang w:eastAsia="pl-PL"/>
        </w:rPr>
      </w:pPr>
      <w:r w:rsidRPr="00AE35C1">
        <w:rPr>
          <w:rFonts w:eastAsia="Times New Roman"/>
          <w:szCs w:val="20"/>
          <w:lang w:eastAsia="pl-PL"/>
        </w:rPr>
        <w:t xml:space="preserve">All the references must be up to the APA style and DOI system. </w:t>
      </w:r>
    </w:p>
    <w:p w:rsidR="009A231E" w:rsidRPr="00AE35C1" w:rsidRDefault="009A231E" w:rsidP="00882850">
      <w:pPr>
        <w:numPr>
          <w:ilvl w:val="0"/>
          <w:numId w:val="19"/>
        </w:numPr>
        <w:ind w:left="284" w:hanging="284"/>
        <w:contextualSpacing/>
        <w:rPr>
          <w:rFonts w:eastAsia="Times New Roman"/>
          <w:szCs w:val="20"/>
          <w:lang w:eastAsia="pl-PL"/>
        </w:rPr>
      </w:pPr>
      <w:r w:rsidRPr="00AE35C1">
        <w:rPr>
          <w:rFonts w:eastAsia="Times New Roman"/>
          <w:szCs w:val="20"/>
          <w:lang w:eastAsia="pl-PL"/>
        </w:rPr>
        <w:t>In the list of bibliography positions only the first word of the titles is written with capital letter.</w:t>
      </w:r>
    </w:p>
    <w:p w:rsidR="00E4153F" w:rsidRPr="00AE35C1" w:rsidRDefault="00E4153F" w:rsidP="00882850">
      <w:pPr>
        <w:jc w:val="both"/>
        <w:rPr>
          <w:rFonts w:eastAsia="Times New Roman"/>
          <w:szCs w:val="20"/>
          <w:lang w:eastAsia="pl-PL"/>
        </w:rPr>
      </w:pPr>
    </w:p>
    <w:p w:rsidR="00E4153F" w:rsidRPr="00AE35C1" w:rsidRDefault="00E4153F" w:rsidP="00882850">
      <w:pPr>
        <w:jc w:val="both"/>
        <w:rPr>
          <w:rFonts w:eastAsia="Times New Roman"/>
          <w:b/>
          <w:color w:val="FF0000"/>
          <w:szCs w:val="20"/>
          <w:lang w:eastAsia="pl-PL"/>
        </w:rPr>
      </w:pPr>
      <w:r w:rsidRPr="00AE35C1">
        <w:rPr>
          <w:rFonts w:eastAsia="Times New Roman"/>
          <w:b/>
          <w:color w:val="FF0000"/>
          <w:szCs w:val="20"/>
          <w:lang w:eastAsia="pl-PL"/>
        </w:rPr>
        <w:t xml:space="preserve">In every article minimum 5 references have to be from Web of Science Database. </w:t>
      </w:r>
    </w:p>
    <w:p w:rsidR="00E4153F" w:rsidRPr="00AE35C1" w:rsidRDefault="00642F9E" w:rsidP="00882850">
      <w:pPr>
        <w:jc w:val="both"/>
        <w:rPr>
          <w:rFonts w:eastAsia="Times New Roman"/>
          <w:b/>
          <w:color w:val="FF0000"/>
          <w:szCs w:val="20"/>
          <w:lang w:eastAsia="pl-PL"/>
        </w:rPr>
      </w:pPr>
      <w:r w:rsidRPr="00AE35C1">
        <w:rPr>
          <w:rFonts w:eastAsia="Times New Roman"/>
          <w:b/>
          <w:color w:val="FF0000"/>
          <w:szCs w:val="20"/>
          <w:lang w:eastAsia="pl-PL"/>
        </w:rPr>
        <w:t>Only references to literature in English language should be made i</w:t>
      </w:r>
      <w:r w:rsidR="00E4153F" w:rsidRPr="00AE35C1">
        <w:rPr>
          <w:rFonts w:eastAsia="Times New Roman"/>
          <w:b/>
          <w:color w:val="FF0000"/>
          <w:szCs w:val="20"/>
          <w:lang w:eastAsia="pl-PL"/>
        </w:rPr>
        <w:t xml:space="preserve">n the article. </w:t>
      </w:r>
    </w:p>
    <w:p w:rsidR="00E4153F" w:rsidRPr="00AE35C1" w:rsidRDefault="00E4153F" w:rsidP="00882850">
      <w:pPr>
        <w:jc w:val="both"/>
        <w:rPr>
          <w:rFonts w:eastAsia="Times New Roman"/>
          <w:szCs w:val="20"/>
          <w:lang w:eastAsia="pl-PL"/>
        </w:rPr>
      </w:pPr>
    </w:p>
    <w:p w:rsidR="00F8155D" w:rsidRPr="00AE35C1" w:rsidRDefault="00E4153F" w:rsidP="00882850">
      <w:pPr>
        <w:jc w:val="both"/>
        <w:rPr>
          <w:rFonts w:eastAsia="Times New Roman"/>
          <w:b/>
          <w:bCs/>
          <w:color w:val="FF0000"/>
          <w:szCs w:val="20"/>
          <w:lang w:eastAsia="pl-PL"/>
        </w:rPr>
      </w:pPr>
      <w:r w:rsidRPr="00AE35C1">
        <w:rPr>
          <w:rFonts w:eastAsia="Times New Roman"/>
          <w:szCs w:val="20"/>
          <w:lang w:eastAsia="pl-PL"/>
        </w:rPr>
        <w:t xml:space="preserve">Title references to any material that has been provided by a previous </w:t>
      </w:r>
      <w:proofErr w:type="gramStart"/>
      <w:r w:rsidRPr="00AE35C1">
        <w:rPr>
          <w:rFonts w:eastAsia="Times New Roman"/>
          <w:szCs w:val="20"/>
          <w:lang w:eastAsia="pl-PL"/>
        </w:rPr>
        <w:t>authors</w:t>
      </w:r>
      <w:proofErr w:type="gramEnd"/>
      <w:r w:rsidRPr="00AE35C1">
        <w:rPr>
          <w:rFonts w:eastAsia="Times New Roman"/>
          <w:szCs w:val="20"/>
          <w:lang w:eastAsia="pl-PL"/>
        </w:rPr>
        <w:t xml:space="preserve">, or been published in another source should be set in harmonization with Harvard norms – precisely </w:t>
      </w:r>
      <w:r w:rsidRPr="00AE35C1">
        <w:rPr>
          <w:rFonts w:eastAsia="Times New Roman"/>
          <w:b/>
          <w:color w:val="FF0000"/>
          <w:szCs w:val="20"/>
          <w:lang w:eastAsia="pl-PL"/>
        </w:rPr>
        <w:t>APA styles (</w:t>
      </w:r>
      <w:r w:rsidRPr="00AE35C1">
        <w:rPr>
          <w:rFonts w:eastAsia="Times New Roman"/>
          <w:b/>
          <w:bCs/>
          <w:color w:val="FF0000"/>
          <w:szCs w:val="20"/>
          <w:lang w:eastAsia="pl-PL"/>
        </w:rPr>
        <w:t xml:space="preserve">American Psychological Association </w:t>
      </w:r>
      <w:r w:rsidR="00FC20AA" w:rsidRPr="00AE35C1">
        <w:rPr>
          <w:rFonts w:eastAsia="Times New Roman"/>
          <w:b/>
          <w:bCs/>
          <w:color w:val="FF0000"/>
          <w:szCs w:val="20"/>
          <w:lang w:eastAsia="pl-PL"/>
        </w:rPr>
        <w:t>7</w:t>
      </w:r>
      <w:r w:rsidRPr="00AE35C1">
        <w:rPr>
          <w:rFonts w:eastAsia="Times New Roman"/>
          <w:b/>
          <w:bCs/>
          <w:color w:val="FF0000"/>
          <w:szCs w:val="20"/>
          <w:vertAlign w:val="superscript"/>
          <w:lang w:eastAsia="pl-PL"/>
        </w:rPr>
        <w:t>th</w:t>
      </w:r>
      <w:r w:rsidRPr="00AE35C1">
        <w:rPr>
          <w:rFonts w:eastAsia="Times New Roman"/>
          <w:b/>
          <w:bCs/>
          <w:color w:val="FF0000"/>
          <w:szCs w:val="20"/>
          <w:lang w:eastAsia="pl-PL"/>
        </w:rPr>
        <w:t xml:space="preserve"> edition – more information </w:t>
      </w:r>
      <w:r w:rsidR="00F8155D" w:rsidRPr="00AE35C1">
        <w:rPr>
          <w:rFonts w:eastAsia="Times New Roman"/>
          <w:b/>
          <w:bCs/>
          <w:color w:val="FF0000"/>
          <w:szCs w:val="20"/>
          <w:lang w:eastAsia="pl-PL"/>
        </w:rPr>
        <w:t>on</w:t>
      </w:r>
    </w:p>
    <w:p w:rsidR="00F8155D" w:rsidRPr="00AE35C1" w:rsidRDefault="000B6EB2" w:rsidP="00882850">
      <w:pPr>
        <w:jc w:val="both"/>
        <w:rPr>
          <w:rFonts w:eastAsia="Times New Roman"/>
          <w:bCs/>
          <w:color w:val="FF0000"/>
          <w:szCs w:val="20"/>
          <w:u w:val="single"/>
          <w:lang w:eastAsia="pl-PL"/>
        </w:rPr>
      </w:pPr>
      <w:hyperlink r:id="rId10" w:history="1">
        <w:r w:rsidR="00E4153F" w:rsidRPr="00AE35C1">
          <w:rPr>
            <w:rStyle w:val="Hyperlink"/>
            <w:rFonts w:eastAsia="Times New Roman"/>
            <w:bCs/>
            <w:szCs w:val="20"/>
            <w:lang w:eastAsia="pl-PL"/>
          </w:rPr>
          <w:t>http://www.apastyle.org/</w:t>
        </w:r>
      </w:hyperlink>
      <w:r w:rsidR="00E4153F" w:rsidRPr="00AE35C1">
        <w:rPr>
          <w:rFonts w:eastAsia="Times New Roman"/>
          <w:bCs/>
          <w:color w:val="FF0000"/>
          <w:szCs w:val="20"/>
          <w:u w:val="single"/>
          <w:lang w:eastAsia="pl-PL"/>
        </w:rPr>
        <w:t>;</w:t>
      </w:r>
    </w:p>
    <w:p w:rsidR="00F8155D" w:rsidRPr="00AE35C1" w:rsidRDefault="000B6EB2" w:rsidP="00882850">
      <w:pPr>
        <w:jc w:val="both"/>
        <w:rPr>
          <w:rFonts w:eastAsia="Times New Roman"/>
          <w:bCs/>
          <w:color w:val="FF0000"/>
          <w:szCs w:val="20"/>
          <w:u w:val="single"/>
          <w:lang w:eastAsia="pl-PL"/>
        </w:rPr>
      </w:pPr>
      <w:hyperlink r:id="rId11" w:history="1">
        <w:r w:rsidR="00E4153F" w:rsidRPr="00AE35C1">
          <w:rPr>
            <w:rStyle w:val="Hyperlink"/>
            <w:rFonts w:eastAsia="Times New Roman"/>
            <w:bCs/>
            <w:szCs w:val="20"/>
            <w:lang w:eastAsia="pl-PL"/>
          </w:rPr>
          <w:t>https://www.usq.edu.au/library/referencing/apa-referencing-guide</w:t>
        </w:r>
      </w:hyperlink>
      <w:r w:rsidR="00FC20AA" w:rsidRPr="00AE35C1">
        <w:rPr>
          <w:rFonts w:eastAsia="Times New Roman"/>
          <w:bCs/>
          <w:color w:val="FF0000"/>
          <w:szCs w:val="20"/>
          <w:u w:val="single"/>
          <w:lang w:eastAsia="pl-PL"/>
        </w:rPr>
        <w:t xml:space="preserve"> ;</w:t>
      </w:r>
    </w:p>
    <w:p w:rsidR="00E4153F" w:rsidRPr="00AE35C1" w:rsidRDefault="000B6EB2" w:rsidP="00882850">
      <w:pPr>
        <w:jc w:val="both"/>
        <w:rPr>
          <w:rFonts w:eastAsia="Times New Roman"/>
          <w:szCs w:val="20"/>
          <w:lang w:eastAsia="pl-PL"/>
        </w:rPr>
      </w:pPr>
      <w:hyperlink r:id="rId12" w:history="1">
        <w:r w:rsidR="00FC20AA" w:rsidRPr="00AE35C1">
          <w:rPr>
            <w:rStyle w:val="Hyperlink"/>
            <w:rFonts w:eastAsia="Times New Roman"/>
            <w:bCs/>
            <w:szCs w:val="20"/>
            <w:lang w:eastAsia="pl-PL"/>
          </w:rPr>
          <w:t>https://usq.pressbooks.pub/apa7/</w:t>
        </w:r>
      </w:hyperlink>
      <w:r w:rsidR="00FC20AA" w:rsidRPr="00AE35C1">
        <w:rPr>
          <w:rFonts w:eastAsia="Times New Roman"/>
          <w:bCs/>
          <w:color w:val="FF0000"/>
          <w:szCs w:val="20"/>
          <w:u w:val="single"/>
          <w:lang w:eastAsia="pl-PL"/>
        </w:rPr>
        <w:t xml:space="preserve"> </w:t>
      </w:r>
      <w:r w:rsidR="00E4153F" w:rsidRPr="00AE35C1">
        <w:rPr>
          <w:rFonts w:eastAsia="Times New Roman"/>
          <w:b/>
          <w:bCs/>
          <w:szCs w:val="20"/>
          <w:lang w:eastAsia="pl-PL"/>
        </w:rPr>
        <w:t>)</w:t>
      </w:r>
      <w:r w:rsidR="00E4153F" w:rsidRPr="00AE35C1">
        <w:rPr>
          <w:rFonts w:eastAsia="Times New Roman"/>
          <w:b/>
          <w:szCs w:val="20"/>
          <w:lang w:eastAsia="pl-PL"/>
        </w:rPr>
        <w:t>.</w:t>
      </w:r>
      <w:r w:rsidR="00E4153F" w:rsidRPr="00AE35C1">
        <w:rPr>
          <w:rFonts w:eastAsia="Times New Roman"/>
          <w:szCs w:val="20"/>
          <w:lang w:eastAsia="pl-PL"/>
        </w:rPr>
        <w:t xml:space="preserve"> </w:t>
      </w:r>
    </w:p>
    <w:p w:rsidR="00E4153F" w:rsidRPr="00AE35C1" w:rsidRDefault="00E4153F" w:rsidP="00882850">
      <w:pPr>
        <w:jc w:val="both"/>
        <w:rPr>
          <w:rFonts w:eastAsia="Times New Roman"/>
          <w:szCs w:val="20"/>
          <w:lang w:eastAsia="pl-PL"/>
        </w:rPr>
      </w:pPr>
      <w:r w:rsidRPr="00AE35C1">
        <w:rPr>
          <w:rFonts w:eastAsia="Times New Roman"/>
          <w:b/>
          <w:szCs w:val="20"/>
          <w:lang w:eastAsia="pl-PL"/>
        </w:rPr>
        <w:t xml:space="preserve">The authors may use automatic citation maker for citation and references: </w:t>
      </w:r>
      <w:hyperlink r:id="rId13" w:history="1">
        <w:r w:rsidRPr="00AE35C1">
          <w:rPr>
            <w:rFonts w:eastAsia="Times New Roman"/>
            <w:b/>
            <w:szCs w:val="20"/>
            <w:lang w:eastAsia="pl-PL"/>
          </w:rPr>
          <w:t>automatic APA citation maker.</w:t>
        </w:r>
      </w:hyperlink>
      <w:r w:rsidRPr="00AE35C1">
        <w:rPr>
          <w:rFonts w:eastAsia="Times New Roman"/>
          <w:szCs w:val="20"/>
          <w:lang w:eastAsia="pl-PL"/>
        </w:rPr>
        <w:t xml:space="preserve"> (</w:t>
      </w:r>
      <w:hyperlink r:id="rId14" w:history="1">
        <w:r w:rsidR="001E3986" w:rsidRPr="00AE35C1">
          <w:rPr>
            <w:rStyle w:val="Hyperlink"/>
            <w:rFonts w:eastAsia="Times New Roman"/>
            <w:color w:val="0070C0"/>
            <w:szCs w:val="20"/>
            <w:lang w:eastAsia="pl-PL"/>
          </w:rPr>
          <w:t>http://citationmachine.net/index2.php?reqstyleid=2&amp;newstyle=2&amp;stylebox=</w:t>
        </w:r>
        <w:r w:rsidR="001E3986" w:rsidRPr="00AE35C1">
          <w:rPr>
            <w:rStyle w:val="Hyperlink"/>
            <w:rFonts w:eastAsia="Times New Roman"/>
            <w:szCs w:val="20"/>
            <w:lang w:eastAsia="pl-PL"/>
          </w:rPr>
          <w:t>2</w:t>
        </w:r>
      </w:hyperlink>
      <w:r w:rsidR="001E3986" w:rsidRPr="00AE35C1">
        <w:rPr>
          <w:rFonts w:eastAsia="Times New Roman"/>
          <w:szCs w:val="20"/>
          <w:lang w:eastAsia="pl-PL"/>
        </w:rPr>
        <w:t xml:space="preserve"> </w:t>
      </w:r>
      <w:r w:rsidRPr="00AE35C1">
        <w:rPr>
          <w:rFonts w:eastAsia="Times New Roman"/>
          <w:szCs w:val="20"/>
          <w:lang w:eastAsia="pl-PL"/>
        </w:rPr>
        <w:t xml:space="preserve">). </w:t>
      </w:r>
    </w:p>
    <w:p w:rsidR="00E4153F" w:rsidRPr="00AE35C1" w:rsidRDefault="00E4153F" w:rsidP="00882850">
      <w:pPr>
        <w:ind w:firstLine="284"/>
        <w:jc w:val="both"/>
        <w:rPr>
          <w:rFonts w:eastAsia="Times New Roman"/>
          <w:szCs w:val="20"/>
          <w:lang w:eastAsia="pl-PL"/>
        </w:rPr>
      </w:pPr>
    </w:p>
    <w:p w:rsidR="00E4153F" w:rsidRPr="00AE35C1" w:rsidRDefault="00E4153F" w:rsidP="00882850">
      <w:pPr>
        <w:ind w:firstLine="284"/>
        <w:jc w:val="both"/>
        <w:rPr>
          <w:rFonts w:eastAsia="Times New Roman"/>
          <w:szCs w:val="20"/>
          <w:lang w:eastAsia="pl-PL"/>
        </w:rPr>
      </w:pPr>
    </w:p>
    <w:p w:rsidR="00E4153F" w:rsidRPr="00AE35C1" w:rsidRDefault="00E4153F" w:rsidP="00882850">
      <w:pPr>
        <w:ind w:firstLine="284"/>
        <w:jc w:val="both"/>
        <w:rPr>
          <w:rFonts w:eastAsia="Times New Roman"/>
          <w:szCs w:val="20"/>
          <w:lang w:eastAsia="pl-PL"/>
        </w:rPr>
      </w:pPr>
      <w:r w:rsidRPr="00AE35C1">
        <w:rPr>
          <w:rFonts w:eastAsia="Times New Roman"/>
          <w:szCs w:val="20"/>
          <w:lang w:eastAsia="pl-PL"/>
        </w:rPr>
        <w:t xml:space="preserve">The following references to literature may be used in main text: </w:t>
      </w:r>
    </w:p>
    <w:p w:rsidR="00E4153F" w:rsidRPr="00AE35C1" w:rsidRDefault="00E4153F" w:rsidP="00882850">
      <w:pPr>
        <w:numPr>
          <w:ilvl w:val="0"/>
          <w:numId w:val="18"/>
        </w:numPr>
        <w:tabs>
          <w:tab w:val="clear" w:pos="720"/>
        </w:tabs>
        <w:ind w:left="284" w:hanging="284"/>
        <w:jc w:val="both"/>
        <w:rPr>
          <w:rFonts w:eastAsia="Times New Roman"/>
          <w:szCs w:val="20"/>
          <w:lang w:eastAsia="pl-PL"/>
        </w:rPr>
      </w:pPr>
      <w:r w:rsidRPr="00AE35C1">
        <w:rPr>
          <w:rFonts w:eastAsia="Times New Roman"/>
          <w:szCs w:val="20"/>
          <w:lang w:eastAsia="pl-PL"/>
        </w:rPr>
        <w:t>a surname of an author of a work, coma, the year of edition, comma number of pages in brackets, for example: (</w:t>
      </w:r>
      <w:proofErr w:type="spellStart"/>
      <w:r w:rsidRPr="00AE35C1">
        <w:rPr>
          <w:rFonts w:eastAsia="Times New Roman"/>
          <w:szCs w:val="20"/>
          <w:lang w:eastAsia="pl-PL"/>
        </w:rPr>
        <w:t>Romer</w:t>
      </w:r>
      <w:proofErr w:type="spellEnd"/>
      <w:r w:rsidRPr="00AE35C1">
        <w:rPr>
          <w:rFonts w:eastAsia="Times New Roman"/>
          <w:szCs w:val="20"/>
          <w:lang w:eastAsia="pl-PL"/>
        </w:rPr>
        <w:t>, 1985, pp. 998-1020), (</w:t>
      </w:r>
      <w:proofErr w:type="spellStart"/>
      <w:r w:rsidRPr="00AE35C1">
        <w:rPr>
          <w:rFonts w:eastAsia="Times New Roman"/>
          <w:szCs w:val="20"/>
          <w:lang w:eastAsia="pl-PL"/>
        </w:rPr>
        <w:t>Romer</w:t>
      </w:r>
      <w:proofErr w:type="spellEnd"/>
      <w:r w:rsidRPr="00AE35C1">
        <w:rPr>
          <w:rFonts w:eastAsia="Times New Roman"/>
          <w:szCs w:val="20"/>
          <w:lang w:eastAsia="pl-PL"/>
        </w:rPr>
        <w:t>, 1985, p. 999),</w:t>
      </w:r>
    </w:p>
    <w:p w:rsidR="00E4153F" w:rsidRPr="00AE35C1" w:rsidRDefault="00E4153F" w:rsidP="00882850">
      <w:pPr>
        <w:numPr>
          <w:ilvl w:val="0"/>
          <w:numId w:val="18"/>
        </w:numPr>
        <w:tabs>
          <w:tab w:val="clear" w:pos="720"/>
        </w:tabs>
        <w:ind w:left="284" w:hanging="284"/>
        <w:jc w:val="both"/>
        <w:rPr>
          <w:rFonts w:eastAsia="Times New Roman"/>
          <w:szCs w:val="20"/>
          <w:lang w:eastAsia="pl-PL"/>
        </w:rPr>
      </w:pPr>
      <w:r w:rsidRPr="00AE35C1">
        <w:rPr>
          <w:rFonts w:eastAsia="Times New Roman"/>
          <w:szCs w:val="20"/>
          <w:lang w:eastAsia="pl-PL"/>
        </w:rPr>
        <w:t xml:space="preserve">publication by two authors – a surname of the first author &amp; a surname of the second author, comma, the year of edition, coma number of pages in brackets, for example: (Poon </w:t>
      </w:r>
      <w:r w:rsidR="001E3986" w:rsidRPr="00AE35C1">
        <w:rPr>
          <w:rFonts w:eastAsia="Times New Roman"/>
          <w:szCs w:val="20"/>
          <w:lang w:eastAsia="pl-PL"/>
        </w:rPr>
        <w:t>and</w:t>
      </w:r>
      <w:r w:rsidRPr="00AE35C1">
        <w:rPr>
          <w:rFonts w:eastAsia="Times New Roman"/>
          <w:szCs w:val="20"/>
          <w:lang w:eastAsia="pl-PL"/>
        </w:rPr>
        <w:t xml:space="preserve"> Granger, 2003, pp. 23-49),</w:t>
      </w:r>
    </w:p>
    <w:p w:rsidR="00E4153F" w:rsidRPr="00AE35C1" w:rsidRDefault="00E4153F" w:rsidP="00882850">
      <w:pPr>
        <w:numPr>
          <w:ilvl w:val="0"/>
          <w:numId w:val="18"/>
        </w:numPr>
        <w:tabs>
          <w:tab w:val="clear" w:pos="720"/>
        </w:tabs>
        <w:ind w:left="284" w:hanging="284"/>
        <w:jc w:val="both"/>
        <w:rPr>
          <w:rFonts w:eastAsia="Times New Roman"/>
          <w:szCs w:val="20"/>
          <w:lang w:eastAsia="pl-PL"/>
        </w:rPr>
      </w:pPr>
      <w:r w:rsidRPr="00AE35C1">
        <w:rPr>
          <w:rFonts w:eastAsia="Times New Roman"/>
          <w:szCs w:val="20"/>
          <w:lang w:eastAsia="pl-PL"/>
        </w:rPr>
        <w:t>if a joint publication is quoted, for example: (Snowdon (Ed.), 1998, pp. 100-121),</w:t>
      </w:r>
    </w:p>
    <w:p w:rsidR="00BB1EA4" w:rsidRPr="00AE35C1" w:rsidRDefault="00E4153F" w:rsidP="00882850">
      <w:pPr>
        <w:numPr>
          <w:ilvl w:val="0"/>
          <w:numId w:val="18"/>
        </w:numPr>
        <w:tabs>
          <w:tab w:val="clear" w:pos="720"/>
        </w:tabs>
        <w:ind w:left="284" w:hanging="284"/>
        <w:jc w:val="both"/>
        <w:rPr>
          <w:szCs w:val="20"/>
          <w:lang w:eastAsia="pl-PL"/>
        </w:rPr>
      </w:pPr>
      <w:r w:rsidRPr="00AE35C1">
        <w:rPr>
          <w:rFonts w:eastAsia="Times New Roman"/>
          <w:szCs w:val="20"/>
          <w:lang w:eastAsia="pl-PL"/>
        </w:rPr>
        <w:t xml:space="preserve">if there are more than two editors or authors for example (Snowdon </w:t>
      </w:r>
      <w:r w:rsidRPr="00AE35C1">
        <w:rPr>
          <w:rFonts w:eastAsia="Times New Roman"/>
          <w:i/>
          <w:szCs w:val="20"/>
          <w:lang w:eastAsia="pl-PL"/>
        </w:rPr>
        <w:t>et al</w:t>
      </w:r>
      <w:r w:rsidRPr="00AE35C1">
        <w:rPr>
          <w:rFonts w:eastAsia="Times New Roman"/>
          <w:szCs w:val="20"/>
          <w:lang w:eastAsia="pl-PL"/>
        </w:rPr>
        <w:t>., 1998, pp. 100-121</w:t>
      </w:r>
      <w:r w:rsidR="00B05AAB" w:rsidRPr="00AE35C1">
        <w:rPr>
          <w:rFonts w:eastAsia="Times New Roman"/>
          <w:szCs w:val="20"/>
          <w:lang w:eastAsia="pl-PL"/>
        </w:rPr>
        <w:t xml:space="preserve">; </w:t>
      </w:r>
      <w:r w:rsidR="00920C1C" w:rsidRPr="00AE35C1">
        <w:rPr>
          <w:szCs w:val="20"/>
          <w:lang w:eastAsia="pl-PL"/>
        </w:rPr>
        <w:t xml:space="preserve">Taylor </w:t>
      </w:r>
      <w:r w:rsidR="00920C1C" w:rsidRPr="00AE35C1">
        <w:rPr>
          <w:i/>
          <w:szCs w:val="20"/>
          <w:lang w:eastAsia="pl-PL"/>
        </w:rPr>
        <w:t>et al.,</w:t>
      </w:r>
      <w:r w:rsidR="00920C1C" w:rsidRPr="00AE35C1">
        <w:rPr>
          <w:szCs w:val="20"/>
          <w:lang w:eastAsia="pl-PL"/>
        </w:rPr>
        <w:t xml:space="preserve"> 2018)</w:t>
      </w:r>
    </w:p>
    <w:p w:rsidR="00E4153F" w:rsidRPr="00AE35C1" w:rsidRDefault="00E4153F" w:rsidP="00882850">
      <w:pPr>
        <w:ind w:left="284"/>
        <w:jc w:val="both"/>
        <w:rPr>
          <w:rFonts w:eastAsia="Times New Roman"/>
          <w:szCs w:val="20"/>
          <w:lang w:eastAsia="pl-PL"/>
        </w:rPr>
      </w:pPr>
    </w:p>
    <w:p w:rsidR="00E4153F" w:rsidRPr="00AE35C1" w:rsidRDefault="00E4153F" w:rsidP="00882850">
      <w:pPr>
        <w:ind w:firstLine="284"/>
        <w:jc w:val="both"/>
        <w:rPr>
          <w:rFonts w:eastAsia="Times New Roman"/>
          <w:szCs w:val="20"/>
          <w:lang w:eastAsia="pl-PL"/>
        </w:rPr>
      </w:pPr>
    </w:p>
    <w:p w:rsidR="00E4153F" w:rsidRPr="00AE35C1" w:rsidRDefault="00E4153F" w:rsidP="00882850">
      <w:pPr>
        <w:jc w:val="both"/>
        <w:rPr>
          <w:rFonts w:eastAsia="Times New Roman"/>
          <w:szCs w:val="20"/>
          <w:lang w:eastAsia="pl-PL"/>
        </w:rPr>
      </w:pPr>
      <w:r w:rsidRPr="00AE35C1">
        <w:rPr>
          <w:rFonts w:eastAsia="Times New Roman"/>
          <w:szCs w:val="20"/>
          <w:lang w:eastAsia="pl-PL"/>
        </w:rPr>
        <w:t xml:space="preserve">The exemplary fragment of text: </w:t>
      </w:r>
    </w:p>
    <w:p w:rsidR="00E4153F" w:rsidRPr="00AE35C1" w:rsidRDefault="00E4153F" w:rsidP="00882850">
      <w:pPr>
        <w:jc w:val="both"/>
        <w:rPr>
          <w:rFonts w:eastAsia="Times New Roman"/>
          <w:szCs w:val="20"/>
          <w:lang w:eastAsia="pl-PL"/>
        </w:rPr>
      </w:pPr>
      <w:r w:rsidRPr="00AE35C1">
        <w:rPr>
          <w:rFonts w:eastAsia="Times New Roman"/>
          <w:szCs w:val="20"/>
          <w:lang w:eastAsia="pl-PL"/>
        </w:rPr>
        <w:t>The analyses concerning financial market in Poland with application of GARCH model have been carried out by</w:t>
      </w:r>
      <w:r w:rsidRPr="00AE35C1">
        <w:rPr>
          <w:rFonts w:eastAsia="Times New Roman"/>
          <w:snapToGrid w:val="0"/>
          <w:szCs w:val="20"/>
          <w:lang w:eastAsia="pl-PL"/>
        </w:rPr>
        <w:t xml:space="preserve"> </w:t>
      </w:r>
      <w:proofErr w:type="spellStart"/>
      <w:r w:rsidR="00211AC3" w:rsidRPr="00AE35C1">
        <w:rPr>
          <w:rFonts w:eastAsia="Times New Roman"/>
          <w:szCs w:val="20"/>
          <w:lang w:eastAsia="pl-PL"/>
        </w:rPr>
        <w:t>Ciaian</w:t>
      </w:r>
      <w:proofErr w:type="spellEnd"/>
      <w:r w:rsidR="00211AC3" w:rsidRPr="00AE35C1">
        <w:rPr>
          <w:rFonts w:eastAsia="Times New Roman"/>
          <w:szCs w:val="20"/>
          <w:lang w:eastAsia="pl-PL"/>
        </w:rPr>
        <w:t xml:space="preserve"> (201</w:t>
      </w:r>
      <w:r w:rsidRPr="00AE35C1">
        <w:rPr>
          <w:rFonts w:eastAsia="Times New Roman"/>
          <w:szCs w:val="20"/>
          <w:lang w:eastAsia="pl-PL"/>
        </w:rPr>
        <w:t xml:space="preserve">3), Snowdon </w:t>
      </w:r>
      <w:r w:rsidRPr="00AE35C1">
        <w:rPr>
          <w:rFonts w:eastAsia="Times New Roman"/>
          <w:i/>
          <w:szCs w:val="20"/>
          <w:lang w:eastAsia="pl-PL"/>
        </w:rPr>
        <w:t>et al.</w:t>
      </w:r>
      <w:r w:rsidRPr="00AE35C1">
        <w:rPr>
          <w:rFonts w:eastAsia="Times New Roman"/>
          <w:szCs w:val="20"/>
          <w:lang w:eastAsia="pl-PL"/>
        </w:rPr>
        <w:t xml:space="preserve"> (1998); Doman and Doman (20</w:t>
      </w:r>
      <w:r w:rsidR="00211AC3" w:rsidRPr="00AE35C1">
        <w:rPr>
          <w:rFonts w:eastAsia="Times New Roman"/>
          <w:szCs w:val="20"/>
          <w:lang w:eastAsia="pl-PL"/>
        </w:rPr>
        <w:t>1</w:t>
      </w:r>
      <w:r w:rsidRPr="00AE35C1">
        <w:rPr>
          <w:rFonts w:eastAsia="Times New Roman"/>
          <w:szCs w:val="20"/>
          <w:lang w:eastAsia="pl-PL"/>
        </w:rPr>
        <w:t xml:space="preserve">4, pp. 998-1020), </w:t>
      </w:r>
      <w:proofErr w:type="spellStart"/>
      <w:r w:rsidRPr="00AE35C1">
        <w:rPr>
          <w:rFonts w:eastAsia="Times New Roman"/>
          <w:szCs w:val="20"/>
          <w:lang w:eastAsia="pl-PL"/>
        </w:rPr>
        <w:t>Fiszeder</w:t>
      </w:r>
      <w:proofErr w:type="spellEnd"/>
      <w:r w:rsidRPr="00AE35C1">
        <w:rPr>
          <w:rFonts w:eastAsia="Times New Roman"/>
          <w:szCs w:val="20"/>
          <w:lang w:eastAsia="pl-PL"/>
        </w:rPr>
        <w:t xml:space="preserve"> (20</w:t>
      </w:r>
      <w:r w:rsidR="00211AC3" w:rsidRPr="00AE35C1">
        <w:rPr>
          <w:rFonts w:eastAsia="Times New Roman"/>
          <w:szCs w:val="20"/>
          <w:lang w:eastAsia="pl-PL"/>
        </w:rPr>
        <w:t>1</w:t>
      </w:r>
      <w:r w:rsidRPr="00AE35C1">
        <w:rPr>
          <w:rFonts w:eastAsia="Times New Roman"/>
          <w:szCs w:val="20"/>
          <w:lang w:eastAsia="pl-PL"/>
        </w:rPr>
        <w:t>4a, 20</w:t>
      </w:r>
      <w:r w:rsidR="00211AC3" w:rsidRPr="00AE35C1">
        <w:rPr>
          <w:rFonts w:eastAsia="Times New Roman"/>
          <w:szCs w:val="20"/>
          <w:lang w:eastAsia="pl-PL"/>
        </w:rPr>
        <w:t>1</w:t>
      </w:r>
      <w:r w:rsidRPr="00AE35C1">
        <w:rPr>
          <w:rFonts w:eastAsia="Times New Roman"/>
          <w:szCs w:val="20"/>
          <w:lang w:eastAsia="pl-PL"/>
        </w:rPr>
        <w:t>4b, 20</w:t>
      </w:r>
      <w:r w:rsidR="00211AC3" w:rsidRPr="00AE35C1">
        <w:rPr>
          <w:rFonts w:eastAsia="Times New Roman"/>
          <w:szCs w:val="20"/>
          <w:lang w:eastAsia="pl-PL"/>
        </w:rPr>
        <w:t>1</w:t>
      </w:r>
      <w:r w:rsidRPr="00AE35C1">
        <w:rPr>
          <w:rFonts w:eastAsia="Times New Roman"/>
          <w:szCs w:val="20"/>
          <w:lang w:eastAsia="pl-PL"/>
        </w:rPr>
        <w:t xml:space="preserve">5) and </w:t>
      </w:r>
      <w:proofErr w:type="spellStart"/>
      <w:r w:rsidR="00211AC3" w:rsidRPr="00AE35C1">
        <w:rPr>
          <w:rFonts w:eastAsia="Times New Roman"/>
          <w:szCs w:val="20"/>
          <w:lang w:eastAsia="pl-PL"/>
        </w:rPr>
        <w:t>Fidrmuc</w:t>
      </w:r>
      <w:proofErr w:type="spellEnd"/>
      <w:r w:rsidR="00211AC3" w:rsidRPr="00AE35C1">
        <w:rPr>
          <w:rFonts w:eastAsia="Times New Roman"/>
          <w:szCs w:val="20"/>
          <w:lang w:eastAsia="pl-PL"/>
        </w:rPr>
        <w:t xml:space="preserve"> </w:t>
      </w:r>
      <w:r w:rsidR="00211AC3" w:rsidRPr="00AE35C1">
        <w:rPr>
          <w:rFonts w:eastAsia="Times New Roman"/>
          <w:i/>
          <w:szCs w:val="20"/>
          <w:lang w:eastAsia="pl-PL"/>
        </w:rPr>
        <w:t>et al.</w:t>
      </w:r>
      <w:r w:rsidRPr="00AE35C1">
        <w:rPr>
          <w:rFonts w:eastAsia="Times New Roman"/>
          <w:szCs w:val="20"/>
          <w:lang w:eastAsia="pl-PL"/>
        </w:rPr>
        <w:t xml:space="preserve"> (20</w:t>
      </w:r>
      <w:r w:rsidR="00211AC3" w:rsidRPr="00AE35C1">
        <w:rPr>
          <w:rFonts w:eastAsia="Times New Roman"/>
          <w:szCs w:val="20"/>
          <w:lang w:eastAsia="pl-PL"/>
        </w:rPr>
        <w:t>1</w:t>
      </w:r>
      <w:r w:rsidRPr="00AE35C1">
        <w:rPr>
          <w:rFonts w:eastAsia="Times New Roman"/>
          <w:szCs w:val="20"/>
          <w:lang w:eastAsia="pl-PL"/>
        </w:rPr>
        <w:t>6, pp. 998-1020).</w:t>
      </w:r>
    </w:p>
    <w:p w:rsidR="00E4153F" w:rsidRPr="00AE35C1" w:rsidRDefault="00E4153F" w:rsidP="00882850">
      <w:pPr>
        <w:ind w:firstLine="284"/>
        <w:jc w:val="both"/>
        <w:rPr>
          <w:rFonts w:eastAsia="Times New Roman"/>
          <w:szCs w:val="20"/>
          <w:lang w:eastAsia="pl-PL"/>
        </w:rPr>
      </w:pPr>
    </w:p>
    <w:p w:rsidR="00E4153F" w:rsidRPr="00AE35C1" w:rsidRDefault="00E4153F" w:rsidP="00882850">
      <w:pPr>
        <w:jc w:val="both"/>
        <w:rPr>
          <w:rFonts w:eastAsia="Times New Roman"/>
          <w:szCs w:val="20"/>
          <w:lang w:eastAsia="pl-PL"/>
        </w:rPr>
      </w:pPr>
      <w:r w:rsidRPr="00AE35C1">
        <w:rPr>
          <w:rFonts w:eastAsia="Times New Roman"/>
          <w:szCs w:val="20"/>
          <w:lang w:eastAsia="pl-PL"/>
        </w:rPr>
        <w:t xml:space="preserve">A list of literature should be placed at the end of the </w:t>
      </w:r>
      <w:r w:rsidR="001E3986" w:rsidRPr="00AE35C1">
        <w:rPr>
          <w:rFonts w:eastAsia="Times New Roman"/>
          <w:szCs w:val="20"/>
          <w:lang w:eastAsia="pl-PL"/>
        </w:rPr>
        <w:t>manuscript</w:t>
      </w:r>
      <w:r w:rsidRPr="00AE35C1">
        <w:rPr>
          <w:rFonts w:eastAsia="Times New Roman"/>
          <w:szCs w:val="20"/>
          <w:lang w:eastAsia="pl-PL"/>
        </w:rPr>
        <w:t xml:space="preserve">. </w:t>
      </w:r>
      <w:r w:rsidRPr="00AE35C1">
        <w:rPr>
          <w:rFonts w:eastAsia="Times New Roman"/>
          <w:b/>
          <w:color w:val="FF0000"/>
          <w:szCs w:val="20"/>
          <w:lang w:eastAsia="pl-PL"/>
        </w:rPr>
        <w:t>In the case of the title of bibliography item only the first word of the tile should be written in capital letters.</w:t>
      </w:r>
      <w:r w:rsidRPr="00AE35C1">
        <w:rPr>
          <w:rFonts w:eastAsia="Times New Roman"/>
          <w:szCs w:val="20"/>
          <w:lang w:eastAsia="pl-PL"/>
        </w:rPr>
        <w:t xml:space="preserve"> Literature items should be arranged alphabetically by surname of an author and set in Times New Roman </w:t>
      </w:r>
      <w:smartTag w:uri="urn:schemas-microsoft-com:office:smarttags" w:element="metricconverter">
        <w:smartTagPr>
          <w:attr w:name="ProductID" w:val="10 pt"/>
        </w:smartTagPr>
        <w:r w:rsidRPr="00AE35C1">
          <w:rPr>
            <w:rFonts w:eastAsia="Times New Roman"/>
            <w:szCs w:val="20"/>
            <w:lang w:eastAsia="pl-PL"/>
          </w:rPr>
          <w:t xml:space="preserve">10 </w:t>
        </w:r>
        <w:proofErr w:type="spellStart"/>
        <w:r w:rsidRPr="00AE35C1">
          <w:rPr>
            <w:rFonts w:eastAsia="Times New Roman"/>
            <w:szCs w:val="20"/>
            <w:lang w:eastAsia="pl-PL"/>
          </w:rPr>
          <w:t>pt</w:t>
        </w:r>
      </w:smartTag>
      <w:proofErr w:type="spellEnd"/>
      <w:r w:rsidRPr="00AE35C1">
        <w:rPr>
          <w:rFonts w:eastAsia="Times New Roman"/>
          <w:szCs w:val="20"/>
          <w:lang w:eastAsia="pl-PL"/>
        </w:rPr>
        <w:t>, by following format:</w:t>
      </w:r>
    </w:p>
    <w:p w:rsidR="00E4153F" w:rsidRPr="00AE35C1" w:rsidRDefault="00E4153F" w:rsidP="00882850">
      <w:pPr>
        <w:jc w:val="both"/>
        <w:rPr>
          <w:rFonts w:eastAsia="Times New Roman"/>
          <w:snapToGrid w:val="0"/>
          <w:szCs w:val="20"/>
          <w:lang w:eastAsia="pl-PL"/>
        </w:rPr>
      </w:pPr>
    </w:p>
    <w:p w:rsidR="00E4153F" w:rsidRPr="00AE35C1" w:rsidRDefault="00E4153F" w:rsidP="00882850">
      <w:pPr>
        <w:numPr>
          <w:ilvl w:val="0"/>
          <w:numId w:val="17"/>
        </w:numPr>
        <w:tabs>
          <w:tab w:val="clear" w:pos="720"/>
        </w:tabs>
        <w:ind w:left="360"/>
        <w:jc w:val="both"/>
        <w:rPr>
          <w:rFonts w:eastAsia="Times New Roman"/>
          <w:szCs w:val="20"/>
          <w:lang w:eastAsia="pl-PL"/>
        </w:rPr>
      </w:pPr>
      <w:r w:rsidRPr="00AE35C1">
        <w:rPr>
          <w:rFonts w:eastAsia="Times New Roman"/>
          <w:b/>
          <w:szCs w:val="20"/>
          <w:lang w:eastAsia="pl-PL"/>
        </w:rPr>
        <w:t xml:space="preserve">Books - </w:t>
      </w:r>
      <w:r w:rsidRPr="00AE35C1">
        <w:rPr>
          <w:rFonts w:eastAsia="Times New Roman"/>
          <w:szCs w:val="20"/>
          <w:lang w:eastAsia="pl-PL"/>
        </w:rPr>
        <w:t xml:space="preserve">a surname, an initial of an author’s first name (year of edition). </w:t>
      </w:r>
      <w:r w:rsidRPr="00AE35C1">
        <w:rPr>
          <w:rFonts w:eastAsia="Times New Roman"/>
          <w:i/>
          <w:szCs w:val="20"/>
          <w:lang w:eastAsia="pl-PL"/>
        </w:rPr>
        <w:t>the title of a work</w:t>
      </w:r>
      <w:r w:rsidRPr="00AE35C1">
        <w:rPr>
          <w:rFonts w:eastAsia="Times New Roman"/>
          <w:szCs w:val="20"/>
          <w:lang w:eastAsia="pl-PL"/>
        </w:rPr>
        <w:t xml:space="preserve"> (in italics). a place of edition: the name of a publisher. </w:t>
      </w:r>
    </w:p>
    <w:p w:rsidR="00E4153F" w:rsidRPr="00AE35C1" w:rsidRDefault="00E4153F" w:rsidP="00882850">
      <w:pPr>
        <w:ind w:left="360"/>
        <w:jc w:val="both"/>
        <w:rPr>
          <w:rFonts w:eastAsia="Times New Roman"/>
          <w:szCs w:val="20"/>
          <w:lang w:eastAsia="pl-PL"/>
        </w:rPr>
      </w:pPr>
    </w:p>
    <w:p w:rsidR="00E4153F" w:rsidRPr="00AE35C1" w:rsidRDefault="006153C4" w:rsidP="00882850">
      <w:pPr>
        <w:jc w:val="both"/>
        <w:rPr>
          <w:rFonts w:eastAsia="Times New Roman"/>
          <w:szCs w:val="20"/>
          <w:lang w:eastAsia="pl-PL"/>
        </w:rPr>
      </w:pPr>
      <w:r w:rsidRPr="00AE35C1">
        <w:rPr>
          <w:rFonts w:eastAsia="Times New Roman"/>
          <w:szCs w:val="20"/>
          <w:lang w:eastAsia="pl-PL"/>
        </w:rPr>
        <w:t>E</w:t>
      </w:r>
      <w:r w:rsidR="00E4153F" w:rsidRPr="00AE35C1">
        <w:rPr>
          <w:rFonts w:eastAsia="Times New Roman"/>
          <w:szCs w:val="20"/>
          <w:lang w:eastAsia="pl-PL"/>
        </w:rPr>
        <w:t>xample</w:t>
      </w:r>
      <w:r w:rsidRPr="00AE35C1">
        <w:rPr>
          <w:rFonts w:eastAsia="Times New Roman"/>
          <w:szCs w:val="20"/>
          <w:lang w:eastAsia="pl-PL"/>
        </w:rPr>
        <w:t>s</w:t>
      </w:r>
      <w:r w:rsidR="00E4153F" w:rsidRPr="00AE35C1">
        <w:rPr>
          <w:rFonts w:eastAsia="Times New Roman"/>
          <w:szCs w:val="20"/>
          <w:lang w:eastAsia="pl-PL"/>
        </w:rPr>
        <w:t>:</w:t>
      </w:r>
    </w:p>
    <w:p w:rsidR="00E4153F" w:rsidRPr="00AE35C1" w:rsidRDefault="00E4153F" w:rsidP="00882850">
      <w:pPr>
        <w:jc w:val="both"/>
        <w:rPr>
          <w:rFonts w:eastAsia="Times New Roman"/>
          <w:szCs w:val="20"/>
          <w:lang w:eastAsia="pl-PL"/>
        </w:rPr>
      </w:pPr>
      <w:r w:rsidRPr="00AE35C1">
        <w:rPr>
          <w:rFonts w:eastAsia="Times New Roman"/>
          <w:szCs w:val="20"/>
          <w:lang w:eastAsia="pl-PL"/>
        </w:rPr>
        <w:fldChar w:fldCharType="begin"/>
      </w:r>
      <w:r w:rsidRPr="00AE35C1">
        <w:rPr>
          <w:rFonts w:eastAsia="Times New Roman"/>
          <w:szCs w:val="20"/>
          <w:lang w:eastAsia="pl-PL"/>
        </w:rPr>
        <w:instrText xml:space="preserve"> ADDIN ZOTERO_BIBL {"custom":[]} CSL_BIBLIOGRAPHY </w:instrText>
      </w:r>
      <w:r w:rsidRPr="00AE35C1">
        <w:rPr>
          <w:rFonts w:eastAsia="Times New Roman"/>
          <w:szCs w:val="20"/>
          <w:lang w:eastAsia="pl-PL"/>
        </w:rPr>
        <w:fldChar w:fldCharType="separate"/>
      </w:r>
      <w:r w:rsidR="00173BE4" w:rsidRPr="00AE35C1">
        <w:rPr>
          <w:rFonts w:eastAsia="Times New Roman"/>
          <w:szCs w:val="20"/>
          <w:lang w:eastAsia="pl-PL"/>
        </w:rPr>
        <w:t>HENDRY, D. F</w:t>
      </w:r>
      <w:r w:rsidRPr="00AE35C1">
        <w:rPr>
          <w:rFonts w:eastAsia="Times New Roman"/>
          <w:szCs w:val="20"/>
          <w:lang w:eastAsia="pl-PL"/>
        </w:rPr>
        <w:t xml:space="preserve">. (2000). </w:t>
      </w:r>
      <w:r w:rsidRPr="00AE35C1">
        <w:rPr>
          <w:rFonts w:eastAsia="Times New Roman"/>
          <w:i/>
          <w:iCs/>
          <w:szCs w:val="20"/>
          <w:lang w:eastAsia="pl-PL"/>
        </w:rPr>
        <w:t>Econometrics: alchemy or science?</w:t>
      </w:r>
      <w:r w:rsidRPr="00AE35C1">
        <w:rPr>
          <w:rFonts w:eastAsia="Times New Roman"/>
          <w:szCs w:val="20"/>
          <w:lang w:eastAsia="pl-PL"/>
        </w:rPr>
        <w:t xml:space="preserve"> Oxford: Oxford University Press.</w:t>
      </w:r>
    </w:p>
    <w:p w:rsidR="00E4153F" w:rsidRPr="00AE35C1" w:rsidRDefault="00E4153F" w:rsidP="00882850">
      <w:pPr>
        <w:jc w:val="both"/>
        <w:rPr>
          <w:rFonts w:eastAsia="Times New Roman"/>
          <w:szCs w:val="20"/>
          <w:lang w:eastAsia="pl-PL"/>
        </w:rPr>
      </w:pPr>
      <w:r w:rsidRPr="00AE35C1">
        <w:rPr>
          <w:rFonts w:eastAsia="Times New Roman"/>
          <w:szCs w:val="20"/>
          <w:lang w:eastAsia="pl-PL"/>
        </w:rPr>
        <w:fldChar w:fldCharType="end"/>
      </w:r>
      <w:r w:rsidR="00173BE4" w:rsidRPr="00AE35C1">
        <w:rPr>
          <w:rFonts w:eastAsia="Times New Roman"/>
          <w:szCs w:val="20"/>
          <w:lang w:eastAsia="pl-PL"/>
        </w:rPr>
        <w:t xml:space="preserve">BARO, K. </w:t>
      </w:r>
      <w:r w:rsidRPr="00AE35C1">
        <w:rPr>
          <w:rFonts w:eastAsia="Times New Roman"/>
          <w:szCs w:val="20"/>
          <w:lang w:eastAsia="pl-PL"/>
        </w:rPr>
        <w:t xml:space="preserve">(2000). </w:t>
      </w:r>
      <w:r w:rsidRPr="00AE35C1">
        <w:rPr>
          <w:rFonts w:eastAsia="Times New Roman"/>
          <w:i/>
          <w:szCs w:val="20"/>
          <w:lang w:eastAsia="pl-PL"/>
        </w:rPr>
        <w:t>Microeconomics</w:t>
      </w:r>
      <w:r w:rsidRPr="00AE35C1">
        <w:rPr>
          <w:rFonts w:eastAsia="Times New Roman"/>
          <w:szCs w:val="20"/>
          <w:lang w:eastAsia="pl-PL"/>
        </w:rPr>
        <w:t>. New York: New York University Press.</w:t>
      </w:r>
    </w:p>
    <w:p w:rsidR="006153C4" w:rsidRPr="00AE35C1" w:rsidRDefault="006153C4" w:rsidP="00882850">
      <w:pPr>
        <w:jc w:val="both"/>
        <w:rPr>
          <w:rFonts w:eastAsia="Times New Roman"/>
          <w:szCs w:val="20"/>
          <w:lang w:eastAsia="pl-PL"/>
        </w:rPr>
      </w:pPr>
    </w:p>
    <w:p w:rsidR="00E4153F" w:rsidRPr="00AE35C1" w:rsidRDefault="00E4153F" w:rsidP="00882850">
      <w:pPr>
        <w:numPr>
          <w:ilvl w:val="0"/>
          <w:numId w:val="17"/>
        </w:numPr>
        <w:tabs>
          <w:tab w:val="clear" w:pos="720"/>
        </w:tabs>
        <w:ind w:left="360"/>
        <w:jc w:val="both"/>
        <w:rPr>
          <w:rFonts w:eastAsia="Times New Roman"/>
          <w:szCs w:val="20"/>
          <w:lang w:eastAsia="pl-PL"/>
        </w:rPr>
      </w:pPr>
      <w:r w:rsidRPr="00AE35C1">
        <w:rPr>
          <w:rFonts w:eastAsia="Times New Roman"/>
          <w:b/>
          <w:szCs w:val="20"/>
          <w:lang w:eastAsia="pl-PL"/>
        </w:rPr>
        <w:t>Chapters in Books (composite authors)</w:t>
      </w:r>
      <w:r w:rsidRPr="00AE35C1">
        <w:rPr>
          <w:rFonts w:eastAsia="Times New Roman"/>
          <w:szCs w:val="20"/>
          <w:lang w:eastAsia="pl-PL"/>
        </w:rPr>
        <w:t xml:space="preserve"> – a surname, an initial of an author’s first name (year of publication), the title of a chapter. In an initial of an editor’s first name a surname (Ed(s)),</w:t>
      </w:r>
      <w:r w:rsidRPr="00AE35C1">
        <w:rPr>
          <w:rFonts w:eastAsia="Times New Roman"/>
          <w:i/>
          <w:szCs w:val="20"/>
          <w:lang w:eastAsia="pl-PL"/>
        </w:rPr>
        <w:t xml:space="preserve"> </w:t>
      </w:r>
      <w:r w:rsidRPr="00AE35C1">
        <w:rPr>
          <w:rFonts w:eastAsia="Times New Roman"/>
          <w:szCs w:val="20"/>
          <w:lang w:eastAsia="pl-PL"/>
        </w:rPr>
        <w:t xml:space="preserve">the title of a work. a place of edition: the name of a publisher.  </w:t>
      </w:r>
    </w:p>
    <w:p w:rsidR="006153C4" w:rsidRPr="00AE35C1" w:rsidRDefault="006153C4" w:rsidP="00882850">
      <w:pPr>
        <w:jc w:val="both"/>
        <w:rPr>
          <w:rFonts w:eastAsia="Times New Roman"/>
          <w:szCs w:val="20"/>
          <w:lang w:eastAsia="pl-PL"/>
        </w:rPr>
      </w:pPr>
    </w:p>
    <w:p w:rsidR="00E4153F" w:rsidRPr="00AE35C1" w:rsidRDefault="006153C4" w:rsidP="00882850">
      <w:pPr>
        <w:jc w:val="both"/>
        <w:rPr>
          <w:rFonts w:eastAsia="Times New Roman"/>
          <w:szCs w:val="20"/>
          <w:lang w:eastAsia="pl-PL"/>
        </w:rPr>
      </w:pPr>
      <w:r w:rsidRPr="00AE35C1">
        <w:rPr>
          <w:rFonts w:eastAsia="Times New Roman"/>
          <w:szCs w:val="20"/>
          <w:lang w:eastAsia="pl-PL"/>
        </w:rPr>
        <w:t>E</w:t>
      </w:r>
      <w:r w:rsidR="00E4153F" w:rsidRPr="00AE35C1">
        <w:rPr>
          <w:rFonts w:eastAsia="Times New Roman"/>
          <w:szCs w:val="20"/>
          <w:lang w:eastAsia="pl-PL"/>
        </w:rPr>
        <w:t>xample</w:t>
      </w:r>
      <w:r w:rsidRPr="00AE35C1">
        <w:rPr>
          <w:rFonts w:eastAsia="Times New Roman"/>
          <w:szCs w:val="20"/>
          <w:lang w:eastAsia="pl-PL"/>
        </w:rPr>
        <w:t>s</w:t>
      </w:r>
      <w:r w:rsidR="00E4153F" w:rsidRPr="00AE35C1">
        <w:rPr>
          <w:rFonts w:eastAsia="Times New Roman"/>
          <w:szCs w:val="20"/>
          <w:lang w:eastAsia="pl-PL"/>
        </w:rPr>
        <w:t>:</w:t>
      </w:r>
    </w:p>
    <w:p w:rsidR="00E4153F" w:rsidRPr="00AE35C1" w:rsidRDefault="00173BE4" w:rsidP="00882850">
      <w:pPr>
        <w:jc w:val="both"/>
        <w:rPr>
          <w:rFonts w:eastAsia="Times New Roman"/>
          <w:szCs w:val="20"/>
          <w:lang w:eastAsia="pl-PL"/>
        </w:rPr>
      </w:pPr>
      <w:r w:rsidRPr="00AE35C1">
        <w:rPr>
          <w:rFonts w:eastAsia="Times New Roman"/>
          <w:szCs w:val="20"/>
          <w:lang w:eastAsia="pl-PL"/>
        </w:rPr>
        <w:t xml:space="preserve">MIZON, G. E. </w:t>
      </w:r>
      <w:r w:rsidR="00E4153F" w:rsidRPr="00AE35C1">
        <w:rPr>
          <w:rFonts w:eastAsia="Times New Roman"/>
          <w:szCs w:val="20"/>
          <w:lang w:eastAsia="pl-PL"/>
        </w:rPr>
        <w:t xml:space="preserve">(1995). Progressive modelling of macroeconomic time series: the LSE methodology. In K. D. Hoover &amp; </w:t>
      </w:r>
      <w:r w:rsidR="006068BF" w:rsidRPr="00AE35C1">
        <w:rPr>
          <w:rFonts w:eastAsia="Times New Roman"/>
          <w:szCs w:val="20"/>
          <w:lang w:eastAsia="pl-PL"/>
        </w:rPr>
        <w:t xml:space="preserve">G. MIZON </w:t>
      </w:r>
      <w:r w:rsidR="00E4153F" w:rsidRPr="00AE35C1">
        <w:rPr>
          <w:rFonts w:eastAsia="Times New Roman"/>
          <w:szCs w:val="20"/>
          <w:lang w:eastAsia="pl-PL"/>
        </w:rPr>
        <w:t xml:space="preserve">(Eds.). </w:t>
      </w:r>
      <w:r w:rsidR="00E4153F" w:rsidRPr="00AE35C1">
        <w:rPr>
          <w:rFonts w:eastAsia="Times New Roman"/>
          <w:i/>
          <w:szCs w:val="20"/>
          <w:lang w:eastAsia="pl-PL"/>
        </w:rPr>
        <w:t>Macroeconomics: Developments, Tensions and Prospects</w:t>
      </w:r>
      <w:r w:rsidR="00E4153F" w:rsidRPr="00AE35C1">
        <w:rPr>
          <w:rFonts w:eastAsia="Times New Roman"/>
          <w:szCs w:val="20"/>
          <w:lang w:eastAsia="pl-PL"/>
        </w:rPr>
        <w:t xml:space="preserve">. Dordrecht: </w:t>
      </w:r>
      <w:proofErr w:type="spellStart"/>
      <w:r w:rsidR="00E4153F" w:rsidRPr="00AE35C1">
        <w:rPr>
          <w:rFonts w:eastAsia="Times New Roman"/>
          <w:szCs w:val="20"/>
          <w:lang w:eastAsia="pl-PL"/>
        </w:rPr>
        <w:t>Kluver</w:t>
      </w:r>
      <w:proofErr w:type="spellEnd"/>
      <w:r w:rsidR="00E4153F" w:rsidRPr="00AE35C1">
        <w:rPr>
          <w:rFonts w:eastAsia="Times New Roman"/>
          <w:szCs w:val="20"/>
          <w:lang w:eastAsia="pl-PL"/>
        </w:rPr>
        <w:t xml:space="preserve"> Academic Press.</w:t>
      </w:r>
    </w:p>
    <w:p w:rsidR="00E4153F" w:rsidRPr="00AE35C1" w:rsidRDefault="00E4153F" w:rsidP="00882850">
      <w:pPr>
        <w:jc w:val="both"/>
        <w:rPr>
          <w:rFonts w:eastAsia="Times New Roman"/>
          <w:szCs w:val="20"/>
          <w:lang w:eastAsia="pl-PL"/>
        </w:rPr>
      </w:pPr>
    </w:p>
    <w:p w:rsidR="00E4153F" w:rsidRPr="00AE35C1" w:rsidRDefault="00E4153F" w:rsidP="00882850">
      <w:pPr>
        <w:numPr>
          <w:ilvl w:val="0"/>
          <w:numId w:val="17"/>
        </w:numPr>
        <w:tabs>
          <w:tab w:val="clear" w:pos="720"/>
        </w:tabs>
        <w:ind w:left="360"/>
        <w:jc w:val="both"/>
        <w:rPr>
          <w:rFonts w:eastAsia="Times New Roman"/>
          <w:szCs w:val="20"/>
          <w:lang w:eastAsia="pl-PL"/>
        </w:rPr>
      </w:pPr>
      <w:r w:rsidRPr="00AE35C1">
        <w:rPr>
          <w:rFonts w:eastAsia="Times New Roman"/>
          <w:b/>
          <w:szCs w:val="20"/>
          <w:lang w:eastAsia="pl-PL"/>
        </w:rPr>
        <w:t xml:space="preserve">Periodicals – </w:t>
      </w:r>
      <w:r w:rsidRPr="00AE35C1">
        <w:rPr>
          <w:rFonts w:eastAsia="Times New Roman"/>
          <w:szCs w:val="20"/>
          <w:lang w:eastAsia="pl-PL"/>
        </w:rPr>
        <w:t xml:space="preserve">a surname, an initial of an author’s first name (year of edition). the title of </w:t>
      </w:r>
      <w:proofErr w:type="gramStart"/>
      <w:r w:rsidRPr="00AE35C1">
        <w:rPr>
          <w:rFonts w:eastAsia="Times New Roman"/>
          <w:szCs w:val="20"/>
          <w:lang w:eastAsia="pl-PL"/>
        </w:rPr>
        <w:t>a</w:t>
      </w:r>
      <w:proofErr w:type="gramEnd"/>
      <w:r w:rsidRPr="00AE35C1">
        <w:rPr>
          <w:rFonts w:eastAsia="Times New Roman"/>
          <w:szCs w:val="20"/>
          <w:lang w:eastAsia="pl-PL"/>
        </w:rPr>
        <w:t xml:space="preserve"> article</w:t>
      </w:r>
      <w:r w:rsidRPr="00AE35C1">
        <w:rPr>
          <w:rFonts w:eastAsia="Times New Roman"/>
          <w:i/>
          <w:szCs w:val="20"/>
          <w:lang w:eastAsia="pl-PL"/>
        </w:rPr>
        <w:t>. the title of periodical</w:t>
      </w:r>
      <w:r w:rsidRPr="00AE35C1">
        <w:rPr>
          <w:rFonts w:eastAsia="Times New Roman"/>
          <w:szCs w:val="20"/>
          <w:lang w:eastAsia="pl-PL"/>
        </w:rPr>
        <w:t xml:space="preserve"> (in italics), </w:t>
      </w:r>
      <w:r w:rsidRPr="00AE35C1">
        <w:rPr>
          <w:rFonts w:eastAsia="Times New Roman"/>
          <w:i/>
          <w:szCs w:val="20"/>
          <w:lang w:eastAsia="pl-PL"/>
        </w:rPr>
        <w:t xml:space="preserve">number of volume </w:t>
      </w:r>
      <w:r w:rsidRPr="00AE35C1">
        <w:rPr>
          <w:rFonts w:eastAsia="Times New Roman"/>
          <w:szCs w:val="20"/>
          <w:lang w:eastAsia="pl-PL"/>
        </w:rPr>
        <w:t xml:space="preserve">(in italics), number of periodical. </w:t>
      </w:r>
    </w:p>
    <w:p w:rsidR="00E4153F" w:rsidRPr="00AE35C1" w:rsidRDefault="00E4153F" w:rsidP="00882850">
      <w:pPr>
        <w:ind w:left="360"/>
        <w:jc w:val="both"/>
        <w:rPr>
          <w:rFonts w:eastAsia="Times New Roman"/>
          <w:szCs w:val="20"/>
          <w:lang w:eastAsia="pl-PL"/>
        </w:rPr>
      </w:pPr>
    </w:p>
    <w:p w:rsidR="00E4153F" w:rsidRPr="00AE35C1" w:rsidRDefault="006153C4" w:rsidP="00882850">
      <w:pPr>
        <w:jc w:val="both"/>
        <w:rPr>
          <w:rFonts w:eastAsia="Times New Roman"/>
          <w:szCs w:val="20"/>
          <w:lang w:eastAsia="pl-PL"/>
        </w:rPr>
      </w:pPr>
      <w:r w:rsidRPr="00AE35C1">
        <w:rPr>
          <w:rFonts w:eastAsia="Times New Roman"/>
          <w:szCs w:val="20"/>
          <w:lang w:eastAsia="pl-PL"/>
        </w:rPr>
        <w:t>E</w:t>
      </w:r>
      <w:r w:rsidR="00E4153F" w:rsidRPr="00AE35C1">
        <w:rPr>
          <w:rFonts w:eastAsia="Times New Roman"/>
          <w:szCs w:val="20"/>
          <w:lang w:eastAsia="pl-PL"/>
        </w:rPr>
        <w:t>xamples:</w:t>
      </w:r>
    </w:p>
    <w:p w:rsidR="00407312" w:rsidRPr="00AE35C1" w:rsidRDefault="00407312" w:rsidP="00882850">
      <w:pPr>
        <w:autoSpaceDE w:val="0"/>
        <w:autoSpaceDN w:val="0"/>
        <w:adjustRightInd w:val="0"/>
        <w:ind w:left="284" w:hanging="284"/>
        <w:jc w:val="both"/>
        <w:rPr>
          <w:rFonts w:eastAsia="Times New Roman"/>
          <w:szCs w:val="20"/>
          <w:lang w:eastAsia="pl-PL"/>
        </w:rPr>
      </w:pPr>
      <w:r w:rsidRPr="00AE35C1">
        <w:rPr>
          <w:rFonts w:eastAsia="Times New Roman"/>
          <w:szCs w:val="20"/>
          <w:lang w:eastAsia="pl-PL"/>
        </w:rPr>
        <w:t xml:space="preserve">FARRELL, M. J. (1957). The measurement of productive efficiency. </w:t>
      </w:r>
      <w:r w:rsidRPr="00AE35C1">
        <w:rPr>
          <w:rFonts w:eastAsia="Times New Roman"/>
          <w:i/>
          <w:szCs w:val="20"/>
          <w:lang w:eastAsia="pl-PL"/>
        </w:rPr>
        <w:t>Journal of the Royal Statistical Society, 120</w:t>
      </w:r>
      <w:r w:rsidRPr="00AE35C1">
        <w:rPr>
          <w:rFonts w:eastAsia="Times New Roman"/>
          <w:szCs w:val="20"/>
          <w:lang w:eastAsia="pl-PL"/>
        </w:rPr>
        <w:t xml:space="preserve">(3), 253-290. </w:t>
      </w:r>
      <w:hyperlink r:id="rId15" w:history="1">
        <w:r w:rsidRPr="00AE35C1">
          <w:rPr>
            <w:rStyle w:val="Hyperlink"/>
            <w:rFonts w:eastAsia="Times New Roman"/>
            <w:szCs w:val="20"/>
            <w:lang w:eastAsia="pl-PL"/>
          </w:rPr>
          <w:t>https://doi.org/10.2307/2343100</w:t>
        </w:r>
      </w:hyperlink>
      <w:r w:rsidRPr="00AE35C1">
        <w:rPr>
          <w:rFonts w:eastAsia="Times New Roman"/>
          <w:szCs w:val="20"/>
          <w:lang w:eastAsia="pl-PL"/>
        </w:rPr>
        <w:t xml:space="preserve"> </w:t>
      </w:r>
    </w:p>
    <w:p w:rsidR="00E4153F" w:rsidRPr="00AE35C1" w:rsidRDefault="00173BE4" w:rsidP="00882850">
      <w:pPr>
        <w:autoSpaceDE w:val="0"/>
        <w:autoSpaceDN w:val="0"/>
        <w:adjustRightInd w:val="0"/>
        <w:ind w:left="284" w:hanging="284"/>
        <w:jc w:val="both"/>
        <w:rPr>
          <w:rFonts w:eastAsia="Times New Roman"/>
          <w:szCs w:val="20"/>
          <w:lang w:eastAsia="pl-PL"/>
        </w:rPr>
      </w:pPr>
      <w:r w:rsidRPr="00AE35C1">
        <w:rPr>
          <w:rFonts w:eastAsia="Times New Roman"/>
          <w:szCs w:val="20"/>
          <w:lang w:eastAsia="pl-PL"/>
        </w:rPr>
        <w:t xml:space="preserve">NELSON, C. R., PLOSSER, C. I., &amp; GRANGER, C. </w:t>
      </w:r>
      <w:r w:rsidR="00E4153F" w:rsidRPr="00AE35C1">
        <w:rPr>
          <w:rFonts w:eastAsia="Times New Roman"/>
          <w:szCs w:val="20"/>
          <w:lang w:eastAsia="pl-PL"/>
        </w:rPr>
        <w:t xml:space="preserve">(1982). </w:t>
      </w:r>
      <w:r w:rsidR="00E4153F" w:rsidRPr="00AE35C1">
        <w:rPr>
          <w:rFonts w:eastAsia="Times New Roman"/>
          <w:iCs/>
          <w:szCs w:val="20"/>
          <w:lang w:eastAsia="pl-PL"/>
        </w:rPr>
        <w:t>Trends and random walks in macroeconomic time series</w:t>
      </w:r>
      <w:r w:rsidR="00E4153F" w:rsidRPr="00AE35C1">
        <w:rPr>
          <w:rFonts w:eastAsia="Times New Roman"/>
          <w:szCs w:val="20"/>
          <w:lang w:eastAsia="pl-PL"/>
        </w:rPr>
        <w:t xml:space="preserve">. </w:t>
      </w:r>
      <w:r w:rsidR="00E4153F" w:rsidRPr="00AE35C1">
        <w:rPr>
          <w:rFonts w:eastAsia="Times New Roman"/>
          <w:i/>
          <w:szCs w:val="20"/>
          <w:lang w:eastAsia="pl-PL"/>
        </w:rPr>
        <w:t>Journal of Monetary Economics</w:t>
      </w:r>
      <w:r w:rsidR="00E4153F" w:rsidRPr="00AE35C1">
        <w:rPr>
          <w:rFonts w:eastAsia="Times New Roman"/>
          <w:szCs w:val="20"/>
          <w:lang w:eastAsia="pl-PL"/>
        </w:rPr>
        <w:t xml:space="preserve">, </w:t>
      </w:r>
      <w:r w:rsidR="00E4153F" w:rsidRPr="00AE35C1">
        <w:rPr>
          <w:rFonts w:eastAsia="Times New Roman"/>
          <w:i/>
          <w:szCs w:val="20"/>
          <w:lang w:eastAsia="pl-PL"/>
        </w:rPr>
        <w:t>10</w:t>
      </w:r>
      <w:r w:rsidR="00E4153F" w:rsidRPr="00AE35C1">
        <w:rPr>
          <w:rFonts w:eastAsia="Times New Roman"/>
          <w:szCs w:val="20"/>
          <w:lang w:eastAsia="pl-PL"/>
        </w:rPr>
        <w:t>(3).</w:t>
      </w:r>
    </w:p>
    <w:p w:rsidR="00E4153F" w:rsidRPr="00AE35C1" w:rsidRDefault="00E4153F" w:rsidP="00882850">
      <w:pPr>
        <w:ind w:firstLine="709"/>
        <w:jc w:val="both"/>
        <w:rPr>
          <w:rFonts w:eastAsia="Times New Roman"/>
          <w:szCs w:val="20"/>
          <w:lang w:eastAsia="pl-PL"/>
        </w:rPr>
      </w:pPr>
    </w:p>
    <w:p w:rsidR="00E4153F" w:rsidRPr="00AE35C1" w:rsidRDefault="00E4153F" w:rsidP="00882850">
      <w:pPr>
        <w:ind w:firstLine="709"/>
        <w:jc w:val="both"/>
        <w:rPr>
          <w:rFonts w:eastAsia="Times New Roman"/>
          <w:szCs w:val="20"/>
          <w:lang w:eastAsia="pl-PL"/>
        </w:rPr>
      </w:pPr>
    </w:p>
    <w:p w:rsidR="00E4153F" w:rsidRPr="00AE35C1" w:rsidRDefault="00E4153F" w:rsidP="00882850">
      <w:pPr>
        <w:numPr>
          <w:ilvl w:val="0"/>
          <w:numId w:val="17"/>
        </w:numPr>
        <w:tabs>
          <w:tab w:val="clear" w:pos="720"/>
        </w:tabs>
        <w:ind w:left="360"/>
        <w:jc w:val="both"/>
        <w:rPr>
          <w:rFonts w:eastAsia="Times New Roman"/>
          <w:szCs w:val="20"/>
          <w:lang w:eastAsia="pl-PL"/>
        </w:rPr>
      </w:pPr>
      <w:r w:rsidRPr="00AE35C1">
        <w:rPr>
          <w:rFonts w:eastAsia="Times New Roman"/>
          <w:b/>
          <w:szCs w:val="20"/>
          <w:lang w:eastAsia="pl-PL"/>
        </w:rPr>
        <w:t>Websites</w:t>
      </w:r>
      <w:r w:rsidRPr="00AE35C1">
        <w:rPr>
          <w:rFonts w:eastAsia="Times New Roman"/>
          <w:szCs w:val="20"/>
          <w:lang w:eastAsia="pl-PL"/>
        </w:rPr>
        <w:t xml:space="preserve"> – a surname, an initial of an author’s first name (year of edition). the title of a work. Retrieved from </w:t>
      </w:r>
      <w:hyperlink r:id="rId16" w:history="1">
        <w:r w:rsidR="006153C4" w:rsidRPr="00AE35C1">
          <w:rPr>
            <w:rStyle w:val="Hyperlink"/>
            <w:rFonts w:eastAsia="Times New Roman"/>
            <w:szCs w:val="20"/>
            <w:lang w:eastAsia="pl-PL"/>
          </w:rPr>
          <w:t>http://address</w:t>
        </w:r>
      </w:hyperlink>
      <w:r w:rsidRPr="00AE35C1">
        <w:rPr>
          <w:rFonts w:eastAsia="Times New Roman"/>
          <w:szCs w:val="20"/>
          <w:lang w:eastAsia="pl-PL"/>
        </w:rPr>
        <w:t>.</w:t>
      </w:r>
    </w:p>
    <w:p w:rsidR="006153C4" w:rsidRPr="00AE35C1" w:rsidRDefault="006153C4" w:rsidP="00882850">
      <w:pPr>
        <w:jc w:val="both"/>
        <w:rPr>
          <w:rFonts w:eastAsia="Times New Roman"/>
          <w:szCs w:val="20"/>
          <w:lang w:eastAsia="pl-PL"/>
        </w:rPr>
      </w:pPr>
    </w:p>
    <w:p w:rsidR="00E4153F" w:rsidRPr="00AE35C1" w:rsidRDefault="006153C4" w:rsidP="00882850">
      <w:pPr>
        <w:jc w:val="both"/>
        <w:rPr>
          <w:rFonts w:eastAsia="Times New Roman"/>
          <w:szCs w:val="20"/>
          <w:lang w:eastAsia="pl-PL"/>
        </w:rPr>
      </w:pPr>
      <w:r w:rsidRPr="00AE35C1">
        <w:rPr>
          <w:rFonts w:eastAsia="Times New Roman"/>
          <w:szCs w:val="20"/>
          <w:lang w:eastAsia="pl-PL"/>
        </w:rPr>
        <w:t>E</w:t>
      </w:r>
      <w:r w:rsidR="00E4153F" w:rsidRPr="00AE35C1">
        <w:rPr>
          <w:rFonts w:eastAsia="Times New Roman"/>
          <w:szCs w:val="20"/>
          <w:lang w:eastAsia="pl-PL"/>
        </w:rPr>
        <w:t>xamples:</w:t>
      </w:r>
    </w:p>
    <w:p w:rsidR="00BB1EA4" w:rsidRPr="00AE35C1" w:rsidRDefault="006068BF" w:rsidP="00882850">
      <w:pPr>
        <w:widowControl w:val="0"/>
        <w:ind w:left="284" w:hanging="284"/>
        <w:rPr>
          <w:rFonts w:eastAsia="Times New Roman"/>
          <w:szCs w:val="20"/>
          <w:lang w:eastAsia="pl-PL"/>
        </w:rPr>
      </w:pPr>
      <w:r w:rsidRPr="00AE35C1">
        <w:rPr>
          <w:rFonts w:eastAsia="Times New Roman"/>
          <w:szCs w:val="20"/>
          <w:lang w:eastAsia="pl-PL"/>
        </w:rPr>
        <w:t>WALKER, A. (2019</w:t>
      </w:r>
      <w:r w:rsidR="00920C1C" w:rsidRPr="00AE35C1">
        <w:rPr>
          <w:rFonts w:eastAsia="Times New Roman"/>
          <w:szCs w:val="20"/>
          <w:lang w:eastAsia="pl-PL"/>
        </w:rPr>
        <w:t xml:space="preserve">). </w:t>
      </w:r>
      <w:r w:rsidR="00920C1C" w:rsidRPr="00AE35C1">
        <w:rPr>
          <w:rFonts w:eastAsia="Times New Roman"/>
          <w:i/>
          <w:iCs/>
          <w:szCs w:val="20"/>
          <w:lang w:eastAsia="pl-PL"/>
        </w:rPr>
        <w:t>Germany avoids recession but growth remains weak</w:t>
      </w:r>
      <w:r w:rsidR="00920C1C" w:rsidRPr="00AE35C1">
        <w:rPr>
          <w:rFonts w:eastAsia="Times New Roman"/>
          <w:szCs w:val="20"/>
          <w:lang w:eastAsia="pl-PL"/>
        </w:rPr>
        <w:t xml:space="preserve">. BBC News. </w:t>
      </w:r>
      <w:hyperlink r:id="rId17" w:history="1">
        <w:r w:rsidR="00D71E82" w:rsidRPr="00AE35C1">
          <w:rPr>
            <w:rStyle w:val="Hyperlink"/>
            <w:rFonts w:eastAsia="Times New Roman"/>
            <w:szCs w:val="20"/>
            <w:lang w:eastAsia="pl-PL"/>
          </w:rPr>
          <w:t>https://www.bbc.com/news/business-50419127</w:t>
        </w:r>
      </w:hyperlink>
    </w:p>
    <w:p w:rsidR="00D71E82" w:rsidRPr="00AE35C1" w:rsidRDefault="006068BF" w:rsidP="00882850">
      <w:pPr>
        <w:widowControl w:val="0"/>
        <w:ind w:left="284" w:hanging="284"/>
        <w:jc w:val="both"/>
        <w:rPr>
          <w:rFonts w:eastAsia="Times New Roman"/>
          <w:szCs w:val="20"/>
          <w:lang w:eastAsia="pl-PL"/>
        </w:rPr>
      </w:pPr>
      <w:r w:rsidRPr="00AE35C1">
        <w:rPr>
          <w:rFonts w:eastAsia="Times New Roman"/>
          <w:szCs w:val="20"/>
          <w:lang w:eastAsia="pl-PL"/>
        </w:rPr>
        <w:t xml:space="preserve">HILLMAN, K. </w:t>
      </w:r>
      <w:r w:rsidR="00D71E82" w:rsidRPr="00AE35C1">
        <w:rPr>
          <w:rFonts w:eastAsia="Times New Roman"/>
          <w:szCs w:val="20"/>
          <w:lang w:eastAsia="pl-PL"/>
        </w:rPr>
        <w:t xml:space="preserve">(2005). </w:t>
      </w:r>
      <w:r w:rsidR="00D71E82" w:rsidRPr="00AE35C1">
        <w:rPr>
          <w:rFonts w:eastAsia="Times New Roman"/>
          <w:i/>
          <w:szCs w:val="20"/>
          <w:lang w:eastAsia="pl-PL"/>
        </w:rPr>
        <w:t>The first year experience: The transition from secondary school to university and TAFE in Australia</w:t>
      </w:r>
      <w:r w:rsidR="00D71E82" w:rsidRPr="00AE35C1">
        <w:rPr>
          <w:rFonts w:eastAsia="Times New Roman"/>
          <w:szCs w:val="20"/>
          <w:lang w:eastAsia="pl-PL"/>
        </w:rPr>
        <w:t xml:space="preserve"> (Research Report 40). Australian Council for Educational Research. </w:t>
      </w:r>
      <w:hyperlink r:id="rId18" w:history="1">
        <w:r w:rsidR="006153C4" w:rsidRPr="00AE35C1">
          <w:rPr>
            <w:rStyle w:val="Hyperlink"/>
            <w:rFonts w:eastAsia="Times New Roman"/>
            <w:szCs w:val="20"/>
            <w:lang w:eastAsia="pl-PL"/>
          </w:rPr>
          <w:t>https://research.acer.edu.au/cgi/viewcontent.cgi?article=1043&amp;context=lsay_research</w:t>
        </w:r>
      </w:hyperlink>
      <w:r w:rsidR="00D71E82" w:rsidRPr="00AE35C1">
        <w:rPr>
          <w:rFonts w:eastAsia="Times New Roman"/>
          <w:szCs w:val="20"/>
          <w:lang w:eastAsia="pl-PL"/>
        </w:rPr>
        <w:t xml:space="preserve"> </w:t>
      </w:r>
    </w:p>
    <w:p w:rsidR="006068BF" w:rsidRPr="00AE35C1" w:rsidRDefault="006068BF" w:rsidP="00882850">
      <w:pPr>
        <w:widowControl w:val="0"/>
        <w:ind w:left="284" w:hanging="284"/>
        <w:rPr>
          <w:rFonts w:eastAsia="Times New Roman"/>
          <w:szCs w:val="20"/>
          <w:lang w:eastAsia="pl-PL"/>
        </w:rPr>
      </w:pPr>
    </w:p>
    <w:p w:rsidR="00AF5055" w:rsidRPr="00AE35C1" w:rsidRDefault="00AF5055" w:rsidP="00882850">
      <w:pPr>
        <w:widowControl w:val="0"/>
        <w:rPr>
          <w:rFonts w:eastAsia="Times New Roman"/>
          <w:b/>
          <w:color w:val="FF0000"/>
          <w:szCs w:val="20"/>
          <w:lang w:eastAsia="pl-PL"/>
        </w:rPr>
      </w:pPr>
    </w:p>
    <w:p w:rsidR="00E4153F" w:rsidRPr="00AE35C1" w:rsidRDefault="00321418" w:rsidP="00882850">
      <w:pPr>
        <w:widowControl w:val="0"/>
        <w:rPr>
          <w:rFonts w:eastAsia="Times New Roman"/>
          <w:b/>
          <w:color w:val="FF0000"/>
          <w:szCs w:val="20"/>
          <w:lang w:eastAsia="pl-PL"/>
        </w:rPr>
      </w:pPr>
      <w:r w:rsidRPr="00AE35C1">
        <w:rPr>
          <w:rFonts w:eastAsia="Times New Roman"/>
          <w:b/>
          <w:color w:val="FF0000"/>
          <w:szCs w:val="20"/>
          <w:lang w:eastAsia="pl-PL"/>
        </w:rPr>
        <w:t>How to find DOI</w:t>
      </w:r>
    </w:p>
    <w:p w:rsidR="00E4153F" w:rsidRPr="00AE35C1" w:rsidRDefault="00E4153F" w:rsidP="00882850">
      <w:pPr>
        <w:widowControl w:val="0"/>
        <w:ind w:left="357"/>
        <w:jc w:val="both"/>
        <w:rPr>
          <w:rFonts w:eastAsia="Times New Roman"/>
          <w:b/>
          <w:color w:val="FF0000"/>
          <w:szCs w:val="20"/>
          <w:lang w:eastAsia="pl-PL"/>
        </w:rPr>
      </w:pPr>
    </w:p>
    <w:p w:rsidR="00E4153F" w:rsidRPr="00AE35C1" w:rsidRDefault="00E4153F" w:rsidP="00882850">
      <w:pPr>
        <w:jc w:val="both"/>
        <w:rPr>
          <w:rFonts w:eastAsia="Times New Roman"/>
          <w:szCs w:val="20"/>
          <w:lang w:eastAsia="pl-PL"/>
        </w:rPr>
      </w:pPr>
      <w:r w:rsidRPr="00AE35C1">
        <w:rPr>
          <w:rFonts w:eastAsia="Times New Roman"/>
          <w:szCs w:val="20"/>
          <w:lang w:eastAsia="pl-PL"/>
        </w:rPr>
        <w:t xml:space="preserve">As the publisher of the journal is a member of </w:t>
      </w:r>
      <w:proofErr w:type="spellStart"/>
      <w:r w:rsidRPr="00AE35C1">
        <w:rPr>
          <w:rFonts w:eastAsia="Times New Roman"/>
          <w:szCs w:val="20"/>
          <w:lang w:eastAsia="pl-PL"/>
        </w:rPr>
        <w:t>Crossref</w:t>
      </w:r>
      <w:proofErr w:type="spellEnd"/>
      <w:r w:rsidRPr="00AE35C1">
        <w:rPr>
          <w:rFonts w:eastAsia="Times New Roman"/>
          <w:szCs w:val="20"/>
          <w:lang w:eastAsia="pl-PL"/>
        </w:rPr>
        <w:t xml:space="preserve"> and journal has DOI number (which influences positively the citation of the articles published) the authors are obliged to prepare their references in a form that fulfil the criteria of the DOI system. The author must check all the articles that are included in the bibliography of the submitted paper whether the articles cited have DOI numbers. One should use for this purpose:  </w:t>
      </w:r>
    </w:p>
    <w:p w:rsidR="00E4153F" w:rsidRPr="00AE35C1" w:rsidRDefault="00E4153F" w:rsidP="00882850">
      <w:pPr>
        <w:ind w:firstLine="284"/>
        <w:jc w:val="both"/>
        <w:rPr>
          <w:rFonts w:eastAsia="Times New Roman"/>
          <w:szCs w:val="20"/>
          <w:lang w:eastAsia="pl-PL"/>
        </w:rPr>
      </w:pPr>
    </w:p>
    <w:p w:rsidR="001E3986" w:rsidRPr="00AE35C1" w:rsidRDefault="000B6EB2" w:rsidP="00882850">
      <w:pPr>
        <w:ind w:firstLine="284"/>
        <w:jc w:val="both"/>
        <w:rPr>
          <w:rFonts w:eastAsia="Times New Roman"/>
          <w:szCs w:val="20"/>
          <w:lang w:eastAsia="pl-PL"/>
        </w:rPr>
      </w:pPr>
      <w:hyperlink r:id="rId19" w:history="1">
        <w:r w:rsidR="001E3986" w:rsidRPr="00AE35C1">
          <w:rPr>
            <w:rStyle w:val="Hyperlink"/>
            <w:rFonts w:eastAsia="Times New Roman"/>
            <w:szCs w:val="20"/>
            <w:lang w:eastAsia="pl-PL"/>
          </w:rPr>
          <w:t>http://www.crossref.org/guestquery/</w:t>
        </w:r>
      </w:hyperlink>
      <w:r w:rsidR="001E3986" w:rsidRPr="00AE35C1">
        <w:rPr>
          <w:rFonts w:eastAsia="Times New Roman"/>
          <w:szCs w:val="20"/>
          <w:u w:val="single"/>
          <w:lang w:eastAsia="pl-PL"/>
        </w:rPr>
        <w:t xml:space="preserve"> </w:t>
      </w:r>
      <w:r w:rsidR="001E3986" w:rsidRPr="00AE35C1">
        <w:rPr>
          <w:rFonts w:eastAsia="Times New Roman"/>
          <w:szCs w:val="20"/>
          <w:lang w:eastAsia="pl-PL"/>
        </w:rPr>
        <w:t xml:space="preserve"> .</w:t>
      </w:r>
    </w:p>
    <w:p w:rsidR="001E3986" w:rsidRPr="00AE35C1" w:rsidRDefault="001E3986" w:rsidP="00882850">
      <w:pPr>
        <w:ind w:firstLine="284"/>
        <w:jc w:val="both"/>
        <w:rPr>
          <w:rFonts w:eastAsia="Times New Roman"/>
          <w:szCs w:val="20"/>
          <w:lang w:eastAsia="pl-PL"/>
        </w:rPr>
      </w:pPr>
    </w:p>
    <w:p w:rsidR="00E4153F" w:rsidRPr="00AE35C1" w:rsidRDefault="00E4153F" w:rsidP="00882850">
      <w:pPr>
        <w:ind w:firstLine="284"/>
        <w:jc w:val="both"/>
        <w:rPr>
          <w:rFonts w:eastAsia="Times New Roman"/>
          <w:szCs w:val="20"/>
          <w:lang w:eastAsia="pl-PL"/>
        </w:rPr>
      </w:pPr>
      <w:r w:rsidRPr="00AE35C1">
        <w:rPr>
          <w:rFonts w:eastAsia="Times New Roman"/>
          <w:szCs w:val="20"/>
          <w:lang w:eastAsia="pl-PL"/>
        </w:rPr>
        <w:t>When the author prepares references of the submitted</w:t>
      </w:r>
      <w:r w:rsidR="001671F3" w:rsidRPr="00AE35C1">
        <w:rPr>
          <w:rFonts w:eastAsia="Times New Roman"/>
          <w:szCs w:val="20"/>
          <w:lang w:eastAsia="pl-PL"/>
        </w:rPr>
        <w:t xml:space="preserve"> paper, one should check each one</w:t>
      </w:r>
      <w:r w:rsidRPr="00AE35C1">
        <w:rPr>
          <w:rFonts w:eastAsia="Times New Roman"/>
          <w:szCs w:val="20"/>
          <w:lang w:eastAsia="pl-PL"/>
        </w:rPr>
        <w:t xml:space="preserve"> cited article and use for this purpose at least First Author and Article Title. The print screen of the DOI website is available below.  </w:t>
      </w:r>
    </w:p>
    <w:p w:rsidR="00E4153F" w:rsidRPr="00AE35C1" w:rsidRDefault="00E4153F" w:rsidP="00882850">
      <w:pPr>
        <w:ind w:firstLine="284"/>
        <w:jc w:val="both"/>
        <w:rPr>
          <w:rFonts w:eastAsia="Times New Roman"/>
          <w:color w:val="FF0000"/>
          <w:szCs w:val="20"/>
          <w:lang w:eastAsia="pl-PL"/>
        </w:rPr>
      </w:pPr>
    </w:p>
    <w:p w:rsidR="00E4153F" w:rsidRPr="00AE35C1" w:rsidRDefault="00E4153F" w:rsidP="00882850">
      <w:pPr>
        <w:ind w:firstLine="284"/>
        <w:jc w:val="both"/>
        <w:rPr>
          <w:rFonts w:eastAsia="Times New Roman"/>
          <w:color w:val="FF0000"/>
          <w:szCs w:val="20"/>
          <w:lang w:eastAsia="pl-PL"/>
        </w:rPr>
      </w:pPr>
    </w:p>
    <w:p w:rsidR="00E4153F" w:rsidRPr="00AE35C1" w:rsidRDefault="00E4153F" w:rsidP="00882850">
      <w:pPr>
        <w:ind w:firstLine="284"/>
        <w:rPr>
          <w:rFonts w:eastAsia="Times New Roman"/>
          <w:color w:val="FF0000"/>
          <w:szCs w:val="20"/>
          <w:lang w:eastAsia="pl-PL"/>
        </w:rPr>
      </w:pPr>
      <w:r w:rsidRPr="00AE35C1">
        <w:rPr>
          <w:rFonts w:eastAsia="Times New Roman"/>
          <w:szCs w:val="20"/>
          <w:lang w:eastAsia="en-GB"/>
        </w:rPr>
        <w:lastRenderedPageBreak/>
        <w:drawing>
          <wp:inline distT="0" distB="0" distL="0" distR="0" wp14:anchorId="3E640720" wp14:editId="1E723C61">
            <wp:extent cx="3364992" cy="3870181"/>
            <wp:effectExtent l="0" t="0" r="698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3309" cy="3868246"/>
                    </a:xfrm>
                    <a:prstGeom prst="rect">
                      <a:avLst/>
                    </a:prstGeom>
                    <a:noFill/>
                    <a:ln>
                      <a:noFill/>
                    </a:ln>
                  </pic:spPr>
                </pic:pic>
              </a:graphicData>
            </a:graphic>
          </wp:inline>
        </w:drawing>
      </w:r>
    </w:p>
    <w:p w:rsidR="00E4153F" w:rsidRPr="00AE35C1" w:rsidRDefault="00E4153F" w:rsidP="00882850">
      <w:pPr>
        <w:ind w:firstLine="284"/>
        <w:jc w:val="both"/>
        <w:rPr>
          <w:rFonts w:eastAsia="Times New Roman"/>
          <w:color w:val="FF0000"/>
          <w:szCs w:val="20"/>
          <w:lang w:eastAsia="pl-PL"/>
        </w:rPr>
      </w:pPr>
    </w:p>
    <w:p w:rsidR="00E4153F" w:rsidRPr="00AE35C1" w:rsidRDefault="00E4153F" w:rsidP="00882850">
      <w:pPr>
        <w:ind w:firstLine="284"/>
        <w:jc w:val="both"/>
        <w:rPr>
          <w:rFonts w:eastAsia="Times New Roman"/>
          <w:szCs w:val="20"/>
          <w:lang w:eastAsia="pl-PL"/>
        </w:rPr>
      </w:pPr>
      <w:r w:rsidRPr="00AE35C1">
        <w:rPr>
          <w:rFonts w:eastAsia="Times New Roman"/>
          <w:szCs w:val="20"/>
          <w:lang w:eastAsia="pl-PL"/>
        </w:rPr>
        <w:t xml:space="preserve">When a given article has the DOI number it should be added in the end in the bibliography. The print screen of the DOI website with the article with DOI number is available below.  </w:t>
      </w:r>
    </w:p>
    <w:p w:rsidR="00E4153F" w:rsidRPr="00AE35C1" w:rsidRDefault="00E4153F" w:rsidP="00882850">
      <w:pPr>
        <w:ind w:firstLine="284"/>
        <w:jc w:val="both"/>
        <w:rPr>
          <w:rFonts w:eastAsia="Times New Roman"/>
          <w:color w:val="FF0000"/>
          <w:szCs w:val="20"/>
          <w:lang w:eastAsia="pl-PL"/>
        </w:rPr>
      </w:pPr>
    </w:p>
    <w:p w:rsidR="00E4153F" w:rsidRPr="00AE35C1" w:rsidRDefault="00E4153F" w:rsidP="00882850">
      <w:pPr>
        <w:rPr>
          <w:rFonts w:eastAsia="Times New Roman"/>
          <w:szCs w:val="20"/>
          <w:lang w:eastAsia="pl-PL"/>
        </w:rPr>
      </w:pPr>
      <w:r w:rsidRPr="00AE35C1">
        <w:rPr>
          <w:rFonts w:eastAsia="Times New Roman"/>
          <w:szCs w:val="20"/>
          <w:lang w:eastAsia="en-GB"/>
        </w:rPr>
        <w:drawing>
          <wp:inline distT="0" distB="0" distL="0" distR="0" wp14:anchorId="1F832258" wp14:editId="04C939ED">
            <wp:extent cx="4445937" cy="3550722"/>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0575" cy="3594358"/>
                    </a:xfrm>
                    <a:prstGeom prst="rect">
                      <a:avLst/>
                    </a:prstGeom>
                    <a:noFill/>
                    <a:ln>
                      <a:noFill/>
                    </a:ln>
                  </pic:spPr>
                </pic:pic>
              </a:graphicData>
            </a:graphic>
          </wp:inline>
        </w:drawing>
      </w:r>
    </w:p>
    <w:p w:rsidR="001071D6" w:rsidRPr="00AE35C1" w:rsidRDefault="001071D6" w:rsidP="00882850">
      <w:pPr>
        <w:jc w:val="both"/>
        <w:rPr>
          <w:rFonts w:eastAsia="Times New Roman"/>
          <w:b/>
          <w:color w:val="FF0000"/>
          <w:szCs w:val="20"/>
          <w:lang w:eastAsia="pl-PL"/>
        </w:rPr>
      </w:pPr>
    </w:p>
    <w:p w:rsidR="000F6D75" w:rsidRDefault="000F6D75" w:rsidP="00882850">
      <w:pPr>
        <w:rPr>
          <w:rFonts w:eastAsia="Times New Roman"/>
          <w:szCs w:val="20"/>
          <w:lang w:eastAsia="pl-PL"/>
        </w:rPr>
      </w:pPr>
      <w:r>
        <w:rPr>
          <w:rFonts w:eastAsia="Times New Roman"/>
          <w:szCs w:val="20"/>
          <w:lang w:eastAsia="pl-PL"/>
        </w:rPr>
        <w:br w:type="page"/>
      </w:r>
    </w:p>
    <w:p w:rsidR="00E4153F" w:rsidRPr="00AE35C1" w:rsidRDefault="00E4153F" w:rsidP="00882850">
      <w:pPr>
        <w:widowControl w:val="0"/>
        <w:jc w:val="both"/>
        <w:rPr>
          <w:rFonts w:eastAsia="Times New Roman"/>
          <w:b/>
          <w:szCs w:val="20"/>
          <w:lang w:eastAsia="pl-PL"/>
        </w:rPr>
      </w:pPr>
      <w:r w:rsidRPr="00AE35C1">
        <w:rPr>
          <w:rFonts w:eastAsia="Times New Roman"/>
          <w:b/>
          <w:szCs w:val="20"/>
          <w:lang w:eastAsia="pl-PL"/>
        </w:rPr>
        <w:lastRenderedPageBreak/>
        <w:t xml:space="preserve">Example of the </w:t>
      </w:r>
      <w:r w:rsidR="009A231E" w:rsidRPr="00AE35C1">
        <w:rPr>
          <w:rFonts w:eastAsia="Times New Roman"/>
          <w:b/>
          <w:szCs w:val="20"/>
          <w:lang w:eastAsia="pl-PL"/>
        </w:rPr>
        <w:t>R</w:t>
      </w:r>
      <w:r w:rsidRPr="00AE35C1">
        <w:rPr>
          <w:rFonts w:eastAsia="Times New Roman"/>
          <w:b/>
          <w:szCs w:val="20"/>
          <w:lang w:eastAsia="pl-PL"/>
        </w:rPr>
        <w:t>eferences</w:t>
      </w:r>
      <w:r w:rsidR="008812E1" w:rsidRPr="00AE35C1">
        <w:rPr>
          <w:rFonts w:eastAsia="Times New Roman"/>
          <w:b/>
          <w:szCs w:val="20"/>
          <w:lang w:eastAsia="pl-PL"/>
        </w:rPr>
        <w:t xml:space="preserve"> with and without DOI</w:t>
      </w:r>
      <w:r w:rsidRPr="00AE35C1">
        <w:rPr>
          <w:rFonts w:eastAsia="Times New Roman"/>
          <w:b/>
          <w:szCs w:val="20"/>
          <w:lang w:eastAsia="pl-PL"/>
        </w:rPr>
        <w:t>:</w:t>
      </w:r>
    </w:p>
    <w:p w:rsidR="001671F3" w:rsidRPr="00AE35C1" w:rsidRDefault="001671F3" w:rsidP="00882850">
      <w:pPr>
        <w:widowControl w:val="0"/>
        <w:rPr>
          <w:rFonts w:eastAsia="Times New Roman"/>
          <w:b/>
          <w:szCs w:val="20"/>
          <w:lang w:eastAsia="pl-PL"/>
        </w:rPr>
      </w:pPr>
    </w:p>
    <w:p w:rsidR="00E4153F" w:rsidRPr="00AE35C1" w:rsidRDefault="008812E1" w:rsidP="00882850">
      <w:pPr>
        <w:widowControl w:val="0"/>
        <w:rPr>
          <w:rFonts w:eastAsia="Times New Roman"/>
          <w:szCs w:val="20"/>
          <w:lang w:eastAsia="pl-PL"/>
        </w:rPr>
      </w:pPr>
      <w:r w:rsidRPr="00AE35C1">
        <w:rPr>
          <w:rFonts w:eastAsia="Times New Roman"/>
          <w:b/>
          <w:szCs w:val="20"/>
          <w:lang w:eastAsia="pl-PL"/>
        </w:rPr>
        <w:t xml:space="preserve">REFERENCES </w:t>
      </w:r>
    </w:p>
    <w:p w:rsidR="002B1245" w:rsidRPr="00AE35C1" w:rsidRDefault="002B1245" w:rsidP="00882850">
      <w:pPr>
        <w:ind w:left="284" w:hanging="284"/>
        <w:jc w:val="both"/>
        <w:rPr>
          <w:rFonts w:eastAsia="Times New Roman"/>
          <w:szCs w:val="20"/>
          <w:lang w:eastAsia="pl-PL"/>
        </w:rPr>
      </w:pPr>
    </w:p>
    <w:p w:rsidR="002B1245" w:rsidRPr="00AE35C1" w:rsidRDefault="002B1245" w:rsidP="00882850">
      <w:pPr>
        <w:ind w:left="284" w:hanging="284"/>
        <w:jc w:val="both"/>
        <w:rPr>
          <w:rFonts w:eastAsia="Times New Roman"/>
          <w:szCs w:val="20"/>
          <w:lang w:eastAsia="pl-PL"/>
        </w:rPr>
      </w:pPr>
      <w:r w:rsidRPr="00AE35C1">
        <w:rPr>
          <w:rFonts w:eastAsia="Times New Roman"/>
          <w:szCs w:val="20"/>
          <w:lang w:eastAsia="pl-PL"/>
        </w:rPr>
        <w:t xml:space="preserve">BARRO, K. (2000). </w:t>
      </w:r>
      <w:r w:rsidRPr="00AE35C1">
        <w:rPr>
          <w:rFonts w:eastAsia="Times New Roman"/>
          <w:i/>
          <w:szCs w:val="20"/>
          <w:lang w:eastAsia="pl-PL"/>
        </w:rPr>
        <w:t>Microeconomics</w:t>
      </w:r>
      <w:r w:rsidRPr="00AE35C1">
        <w:rPr>
          <w:rFonts w:eastAsia="Times New Roman"/>
          <w:szCs w:val="20"/>
          <w:lang w:eastAsia="pl-PL"/>
        </w:rPr>
        <w:t>. New York: New York University Press.</w:t>
      </w:r>
    </w:p>
    <w:p w:rsidR="002B1245" w:rsidRPr="00AE35C1" w:rsidRDefault="002B1245" w:rsidP="00882850">
      <w:pPr>
        <w:ind w:left="284" w:hanging="284"/>
        <w:jc w:val="both"/>
        <w:rPr>
          <w:rFonts w:eastAsia="Times New Roman"/>
          <w:szCs w:val="20"/>
          <w:lang w:eastAsia="x-none"/>
        </w:rPr>
      </w:pPr>
      <w:r w:rsidRPr="00AE35C1">
        <w:rPr>
          <w:rFonts w:eastAsia="Times New Roman"/>
          <w:szCs w:val="20"/>
          <w:lang w:eastAsia="x-none"/>
        </w:rPr>
        <w:t xml:space="preserve">BERNANKE, B., &amp; BOIVIN, J. (2010). Monetary policy in a data-rich environment. </w:t>
      </w:r>
      <w:r w:rsidRPr="00AE35C1">
        <w:rPr>
          <w:rFonts w:eastAsia="Times New Roman"/>
          <w:i/>
          <w:szCs w:val="20"/>
          <w:lang w:eastAsia="x-none"/>
        </w:rPr>
        <w:t>Journal of Monetary Economics</w:t>
      </w:r>
      <w:r w:rsidRPr="00AE35C1">
        <w:rPr>
          <w:rFonts w:eastAsia="Times New Roman"/>
          <w:szCs w:val="20"/>
          <w:lang w:eastAsia="x-none"/>
        </w:rPr>
        <w:t xml:space="preserve">, </w:t>
      </w:r>
      <w:r w:rsidRPr="00AE35C1">
        <w:rPr>
          <w:rFonts w:eastAsia="Times New Roman"/>
          <w:i/>
          <w:szCs w:val="20"/>
          <w:lang w:eastAsia="x-none"/>
        </w:rPr>
        <w:t>50</w:t>
      </w:r>
      <w:r w:rsidRPr="00AE35C1">
        <w:rPr>
          <w:rFonts w:eastAsia="Times New Roman"/>
          <w:szCs w:val="20"/>
          <w:lang w:eastAsia="x-none"/>
        </w:rPr>
        <w:t xml:space="preserve">(3). </w:t>
      </w:r>
      <w:hyperlink r:id="rId22" w:history="1">
        <w:r w:rsidRPr="00AE35C1">
          <w:rPr>
            <w:rStyle w:val="Hyperlink"/>
            <w:rFonts w:eastAsia="Times New Roman"/>
            <w:szCs w:val="20"/>
            <w:lang w:eastAsia="x-none"/>
          </w:rPr>
          <w:t>http://dx.doi.org/10.1016/S0304-3932(03)00024-2</w:t>
        </w:r>
      </w:hyperlink>
      <w:r w:rsidRPr="00AE35C1">
        <w:rPr>
          <w:rFonts w:eastAsia="Times New Roman"/>
          <w:szCs w:val="20"/>
          <w:lang w:eastAsia="x-none"/>
        </w:rPr>
        <w:t xml:space="preserve"> </w:t>
      </w:r>
    </w:p>
    <w:p w:rsidR="002B1245" w:rsidRPr="00AE35C1" w:rsidRDefault="002B1245" w:rsidP="00882850">
      <w:pPr>
        <w:widowControl w:val="0"/>
        <w:suppressAutoHyphens/>
        <w:ind w:left="284" w:hanging="284"/>
        <w:jc w:val="both"/>
        <w:rPr>
          <w:rFonts w:eastAsia="AdvGulliv-R"/>
          <w:iCs/>
          <w:color w:val="FF0000"/>
          <w:szCs w:val="20"/>
        </w:rPr>
      </w:pPr>
      <w:r w:rsidRPr="00AE35C1">
        <w:rPr>
          <w:rFonts w:eastAsia="AdvGulliv-R"/>
          <w:iCs/>
          <w:szCs w:val="20"/>
        </w:rPr>
        <w:t>CHARNESS, G., &amp; RUSTICHINI, A. (2011). Gender differences in cooperation with group membership. </w:t>
      </w:r>
      <w:r w:rsidRPr="00AE35C1">
        <w:rPr>
          <w:rFonts w:eastAsia="AdvGulliv-R"/>
          <w:i/>
          <w:iCs/>
          <w:szCs w:val="20"/>
        </w:rPr>
        <w:t>Games and Economic Behaviour</w:t>
      </w:r>
      <w:r w:rsidRPr="00AE35C1">
        <w:rPr>
          <w:rFonts w:eastAsia="AdvGulliv-R"/>
          <w:iCs/>
          <w:szCs w:val="20"/>
        </w:rPr>
        <w:t xml:space="preserve">, </w:t>
      </w:r>
      <w:r w:rsidRPr="00AE35C1">
        <w:rPr>
          <w:rFonts w:eastAsia="AdvGulliv-R"/>
          <w:i/>
          <w:iCs/>
          <w:szCs w:val="20"/>
        </w:rPr>
        <w:t>72</w:t>
      </w:r>
      <w:r w:rsidRPr="00AE35C1">
        <w:rPr>
          <w:rFonts w:eastAsia="AdvGulliv-R"/>
          <w:iCs/>
          <w:szCs w:val="20"/>
        </w:rPr>
        <w:t>(1), 77-85</w:t>
      </w:r>
      <w:r w:rsidRPr="00AE35C1">
        <w:rPr>
          <w:rFonts w:eastAsia="AdvGulliv-R"/>
          <w:iCs/>
          <w:color w:val="FF0000"/>
          <w:szCs w:val="20"/>
        </w:rPr>
        <w:t xml:space="preserve">. </w:t>
      </w:r>
      <w:hyperlink r:id="rId23" w:history="1">
        <w:r w:rsidRPr="00AE35C1">
          <w:rPr>
            <w:rStyle w:val="Hyperlink"/>
            <w:rFonts w:eastAsia="AdvGulliv-R"/>
            <w:iCs/>
            <w:szCs w:val="20"/>
          </w:rPr>
          <w:t>http://dx.doi.org/10.1016/j.geb.2010.07.006</w:t>
        </w:r>
      </w:hyperlink>
      <w:r w:rsidRPr="00AE35C1">
        <w:rPr>
          <w:rFonts w:eastAsia="AdvGulliv-R"/>
          <w:iCs/>
          <w:color w:val="FF0000"/>
          <w:szCs w:val="20"/>
        </w:rPr>
        <w:t xml:space="preserve"> </w:t>
      </w:r>
    </w:p>
    <w:p w:rsidR="002B1245" w:rsidRPr="00AE35C1" w:rsidRDefault="002B1245" w:rsidP="00882850">
      <w:pPr>
        <w:widowControl w:val="0"/>
        <w:suppressAutoHyphens/>
        <w:ind w:left="284" w:hanging="284"/>
        <w:jc w:val="both"/>
        <w:rPr>
          <w:rFonts w:eastAsia="AdvGulliv-R"/>
          <w:iCs/>
          <w:szCs w:val="20"/>
        </w:rPr>
      </w:pPr>
      <w:r w:rsidRPr="00AE35C1">
        <w:rPr>
          <w:rFonts w:eastAsia="AdvGulliv-R"/>
          <w:bCs/>
          <w:iCs/>
          <w:szCs w:val="20"/>
        </w:rPr>
        <w:t>CHARYULU, D. K. &amp; BISWAS, S. (2010).</w:t>
      </w:r>
      <w:r w:rsidRPr="00AE35C1">
        <w:rPr>
          <w:rFonts w:eastAsia="AdvGulliv-R"/>
          <w:iCs/>
          <w:szCs w:val="20"/>
        </w:rPr>
        <w:t xml:space="preserve"> Economics and efficiency of organic farming vis-à-vis conventional farming in India. </w:t>
      </w:r>
      <w:r w:rsidRPr="00AE35C1">
        <w:rPr>
          <w:rFonts w:eastAsia="AdvGulliv-R"/>
          <w:i/>
          <w:iCs/>
          <w:szCs w:val="20"/>
        </w:rPr>
        <w:t>Indian Institute of Management</w:t>
      </w:r>
      <w:r w:rsidRPr="00AE35C1">
        <w:rPr>
          <w:rFonts w:eastAsia="AdvGulliv-R"/>
          <w:iCs/>
          <w:szCs w:val="20"/>
        </w:rPr>
        <w:t xml:space="preserve"> Ahmedabad-380 015, India. W.P. No. 2010-04-03, April 2010.</w:t>
      </w:r>
    </w:p>
    <w:p w:rsidR="002B1245" w:rsidRPr="00AE35C1" w:rsidRDefault="002B1245" w:rsidP="00882850">
      <w:pPr>
        <w:widowControl w:val="0"/>
        <w:suppressAutoHyphens/>
        <w:ind w:left="284" w:hanging="284"/>
        <w:jc w:val="both"/>
        <w:rPr>
          <w:rFonts w:eastAsia="AdvGulliv-R"/>
          <w:iCs/>
          <w:szCs w:val="20"/>
        </w:rPr>
      </w:pPr>
      <w:r w:rsidRPr="00AE35C1">
        <w:rPr>
          <w:rFonts w:eastAsia="AdvGulliv-R"/>
          <w:iCs/>
          <w:szCs w:val="20"/>
        </w:rPr>
        <w:t xml:space="preserve">COELLI, T. J. (1995). Estimators and hypothesis tests for a stochastic frontier function: A Monte Carlo analysis. </w:t>
      </w:r>
      <w:r w:rsidRPr="00AE35C1">
        <w:rPr>
          <w:rFonts w:eastAsia="AdvGulliv-R"/>
          <w:i/>
          <w:iCs/>
          <w:szCs w:val="20"/>
        </w:rPr>
        <w:t>Journal of Productivity Analysis</w:t>
      </w:r>
      <w:r w:rsidRPr="00AE35C1">
        <w:rPr>
          <w:rFonts w:eastAsia="AdvGulliv-R"/>
          <w:iCs/>
          <w:szCs w:val="20"/>
        </w:rPr>
        <w:t xml:space="preserve">, </w:t>
      </w:r>
      <w:r w:rsidRPr="00AE35C1">
        <w:rPr>
          <w:rFonts w:eastAsia="AdvGulliv-R"/>
          <w:i/>
          <w:iCs/>
          <w:szCs w:val="20"/>
        </w:rPr>
        <w:t>6,</w:t>
      </w:r>
      <w:r w:rsidRPr="00AE35C1">
        <w:rPr>
          <w:rFonts w:eastAsia="AdvGulliv-R"/>
          <w:iCs/>
          <w:szCs w:val="20"/>
        </w:rPr>
        <w:t xml:space="preserve"> 247–268.</w:t>
      </w:r>
      <w:r w:rsidRPr="00AE35C1">
        <w:rPr>
          <w:rFonts w:eastAsia="AdvGulliv-R"/>
          <w:iCs/>
          <w:color w:val="FF0000"/>
          <w:szCs w:val="20"/>
        </w:rPr>
        <w:t xml:space="preserve"> </w:t>
      </w:r>
      <w:hyperlink r:id="rId24" w:history="1">
        <w:r w:rsidRPr="00AE35C1">
          <w:rPr>
            <w:rStyle w:val="Hyperlink"/>
            <w:rFonts w:eastAsia="AdvGulliv-R"/>
            <w:iCs/>
            <w:szCs w:val="20"/>
          </w:rPr>
          <w:t>http://link.springer.com/article/10.1007/BF01076978</w:t>
        </w:r>
      </w:hyperlink>
      <w:r w:rsidRPr="00AE35C1">
        <w:rPr>
          <w:rFonts w:eastAsia="AdvGulliv-R"/>
          <w:iCs/>
          <w:color w:val="FF0000"/>
          <w:szCs w:val="20"/>
        </w:rPr>
        <w:t xml:space="preserve"> </w:t>
      </w:r>
    </w:p>
    <w:p w:rsidR="002B1245" w:rsidRPr="00AE35C1" w:rsidRDefault="002B1245" w:rsidP="00882850">
      <w:pPr>
        <w:widowControl w:val="0"/>
        <w:suppressAutoHyphens/>
        <w:ind w:left="284" w:hanging="284"/>
        <w:jc w:val="both"/>
        <w:rPr>
          <w:rFonts w:eastAsia="AdvGulliv-R"/>
          <w:iCs/>
          <w:szCs w:val="20"/>
        </w:rPr>
      </w:pPr>
      <w:r w:rsidRPr="00AE35C1">
        <w:rPr>
          <w:rFonts w:eastAsia="AdvGulliv-R"/>
          <w:iCs/>
          <w:szCs w:val="20"/>
        </w:rPr>
        <w:t xml:space="preserve">COOK, M. L., &amp; CHADDAD, F.R. (2004). Redesigning cooperative boundaries: the emergence of new models. </w:t>
      </w:r>
      <w:r w:rsidRPr="00AE35C1">
        <w:rPr>
          <w:rFonts w:eastAsia="AdvGulliv-R"/>
          <w:i/>
          <w:iCs/>
          <w:szCs w:val="20"/>
        </w:rPr>
        <w:t>American Journal of Agricultural Economics</w:t>
      </w:r>
      <w:r w:rsidRPr="00AE35C1">
        <w:rPr>
          <w:rFonts w:eastAsia="AdvGulliv-R"/>
          <w:iCs/>
          <w:szCs w:val="20"/>
        </w:rPr>
        <w:t xml:space="preserve">, </w:t>
      </w:r>
      <w:r w:rsidRPr="00AE35C1">
        <w:rPr>
          <w:rFonts w:eastAsia="AdvGulliv-R"/>
          <w:i/>
          <w:iCs/>
          <w:szCs w:val="20"/>
        </w:rPr>
        <w:t>86</w:t>
      </w:r>
      <w:r w:rsidRPr="00AE35C1">
        <w:rPr>
          <w:rFonts w:eastAsia="AdvGulliv-R"/>
          <w:iCs/>
          <w:szCs w:val="20"/>
        </w:rPr>
        <w:t xml:space="preserve">(5), 1249-53. </w:t>
      </w:r>
      <w:hyperlink r:id="rId25" w:history="1">
        <w:r w:rsidRPr="00AE35C1">
          <w:rPr>
            <w:rStyle w:val="Hyperlink"/>
            <w:rFonts w:eastAsia="AdvGulliv-R"/>
            <w:iCs/>
            <w:szCs w:val="20"/>
          </w:rPr>
          <w:t>https://doi.org/10.1111/j.0002-9092.2004.00673.x</w:t>
        </w:r>
      </w:hyperlink>
      <w:r w:rsidRPr="00AE35C1">
        <w:rPr>
          <w:rFonts w:eastAsia="AdvGulliv-R"/>
          <w:iCs/>
          <w:szCs w:val="20"/>
          <w:u w:val="single"/>
        </w:rPr>
        <w:t xml:space="preserve"> </w:t>
      </w:r>
      <w:r w:rsidRPr="00AE35C1">
        <w:rPr>
          <w:rFonts w:eastAsia="AdvGulliv-R"/>
          <w:iCs/>
          <w:szCs w:val="20"/>
        </w:rPr>
        <w:t xml:space="preserve">     </w:t>
      </w:r>
    </w:p>
    <w:p w:rsidR="002B1245" w:rsidRPr="00AE35C1" w:rsidRDefault="002B1245" w:rsidP="00882850">
      <w:pPr>
        <w:widowControl w:val="0"/>
        <w:suppressAutoHyphens/>
        <w:ind w:left="284" w:hanging="284"/>
        <w:jc w:val="both"/>
      </w:pPr>
      <w:r w:rsidRPr="00AE35C1">
        <w:rPr>
          <w:rFonts w:eastAsia="AdvGulliv-R"/>
          <w:iCs/>
          <w:szCs w:val="20"/>
        </w:rPr>
        <w:t>CROSS, S. E., &amp; MADSON, L. (1997). Models of the self: self-</w:t>
      </w:r>
      <w:proofErr w:type="spellStart"/>
      <w:r w:rsidRPr="00AE35C1">
        <w:rPr>
          <w:rFonts w:eastAsia="AdvGulliv-R"/>
          <w:iCs/>
          <w:szCs w:val="20"/>
        </w:rPr>
        <w:t>construals</w:t>
      </w:r>
      <w:proofErr w:type="spellEnd"/>
      <w:r w:rsidRPr="00AE35C1">
        <w:rPr>
          <w:rFonts w:eastAsia="AdvGulliv-R"/>
          <w:iCs/>
          <w:szCs w:val="20"/>
        </w:rPr>
        <w:t xml:space="preserve"> and gender. </w:t>
      </w:r>
      <w:r w:rsidRPr="00AE35C1">
        <w:rPr>
          <w:rFonts w:eastAsia="AdvGulliv-R"/>
          <w:i/>
          <w:iCs/>
          <w:szCs w:val="20"/>
        </w:rPr>
        <w:t>Psychological Bulletin</w:t>
      </w:r>
      <w:r w:rsidRPr="00AE35C1">
        <w:rPr>
          <w:rFonts w:eastAsia="AdvGulliv-R"/>
          <w:iCs/>
          <w:szCs w:val="20"/>
        </w:rPr>
        <w:t>, </w:t>
      </w:r>
      <w:r w:rsidRPr="00AE35C1">
        <w:rPr>
          <w:rFonts w:eastAsia="AdvGulliv-R"/>
          <w:i/>
          <w:iCs/>
          <w:szCs w:val="20"/>
        </w:rPr>
        <w:t>122</w:t>
      </w:r>
      <w:r w:rsidRPr="00AE35C1">
        <w:rPr>
          <w:rFonts w:eastAsia="AdvGulliv-R"/>
          <w:iCs/>
          <w:szCs w:val="20"/>
        </w:rPr>
        <w:t xml:space="preserve">(1). </w:t>
      </w:r>
    </w:p>
    <w:p w:rsidR="002B1245" w:rsidRPr="00AE35C1" w:rsidRDefault="002B1245" w:rsidP="00882850">
      <w:pPr>
        <w:widowControl w:val="0"/>
        <w:suppressAutoHyphens/>
        <w:ind w:left="284" w:hanging="284"/>
        <w:jc w:val="both"/>
        <w:rPr>
          <w:iCs/>
        </w:rPr>
      </w:pPr>
      <w:r w:rsidRPr="00AE35C1">
        <w:rPr>
          <w:iCs/>
        </w:rPr>
        <w:t xml:space="preserve">FARRELL, M. J. (1957). The measurement of productive efficiency. </w:t>
      </w:r>
      <w:r w:rsidRPr="00AE35C1">
        <w:rPr>
          <w:i/>
          <w:iCs/>
        </w:rPr>
        <w:t>Journal of the Royal Statistical Society, 120</w:t>
      </w:r>
      <w:r w:rsidRPr="00AE35C1">
        <w:rPr>
          <w:iCs/>
        </w:rPr>
        <w:t xml:space="preserve">(3), 253-290. </w:t>
      </w:r>
      <w:hyperlink r:id="rId26" w:history="1">
        <w:r w:rsidRPr="00AE35C1">
          <w:rPr>
            <w:rStyle w:val="Hyperlink"/>
            <w:iCs/>
          </w:rPr>
          <w:t>https://doi.org/10.2307/2343100</w:t>
        </w:r>
      </w:hyperlink>
      <w:r w:rsidRPr="00AE35C1">
        <w:rPr>
          <w:iCs/>
        </w:rPr>
        <w:t xml:space="preserve"> </w:t>
      </w:r>
    </w:p>
    <w:p w:rsidR="002B1245" w:rsidRPr="00AE35C1" w:rsidRDefault="002B1245" w:rsidP="00882850">
      <w:pPr>
        <w:ind w:left="284" w:hanging="284"/>
        <w:jc w:val="both"/>
        <w:rPr>
          <w:rFonts w:eastAsia="Times New Roman"/>
          <w:szCs w:val="20"/>
          <w:lang w:eastAsia="pl-PL"/>
        </w:rPr>
      </w:pPr>
      <w:r w:rsidRPr="00AE35C1">
        <w:rPr>
          <w:rFonts w:eastAsia="Times New Roman"/>
          <w:szCs w:val="20"/>
          <w:lang w:eastAsia="pl-PL"/>
        </w:rPr>
        <w:t xml:space="preserve">HENDRY, D. F. (2000). </w:t>
      </w:r>
      <w:r w:rsidRPr="00AE35C1">
        <w:rPr>
          <w:rFonts w:eastAsia="Times New Roman"/>
          <w:i/>
          <w:iCs/>
          <w:szCs w:val="20"/>
          <w:lang w:eastAsia="pl-PL"/>
        </w:rPr>
        <w:t>Econometrics: alchemy or science?</w:t>
      </w:r>
      <w:r w:rsidRPr="00AE35C1">
        <w:rPr>
          <w:rFonts w:eastAsia="Times New Roman"/>
          <w:szCs w:val="20"/>
          <w:lang w:eastAsia="pl-PL"/>
        </w:rPr>
        <w:t xml:space="preserve"> Oxford: Oxford University Press.</w:t>
      </w:r>
    </w:p>
    <w:p w:rsidR="002B1245" w:rsidRPr="00AE35C1" w:rsidRDefault="002B1245" w:rsidP="00882850">
      <w:pPr>
        <w:widowControl w:val="0"/>
        <w:suppressAutoHyphens/>
        <w:ind w:left="284" w:hanging="284"/>
        <w:jc w:val="both"/>
        <w:rPr>
          <w:iCs/>
        </w:rPr>
      </w:pPr>
      <w:hyperlink r:id="rId27" w:tgtFrame="_blank" w:history="1">
        <w:r w:rsidRPr="00AE35C1">
          <w:rPr>
            <w:rStyle w:val="Hyperlink"/>
            <w:iCs/>
          </w:rPr>
          <w:t>http://dx.doi.org/10.1037/0033-2909.122.1.5</w:t>
        </w:r>
      </w:hyperlink>
      <w:r w:rsidRPr="00AE35C1">
        <w:rPr>
          <w:iCs/>
        </w:rPr>
        <w:t xml:space="preserve"> </w:t>
      </w:r>
    </w:p>
    <w:p w:rsidR="002B1245" w:rsidRPr="00AE35C1" w:rsidRDefault="002B1245" w:rsidP="00882850">
      <w:pPr>
        <w:ind w:left="284" w:hanging="284"/>
        <w:jc w:val="both"/>
        <w:rPr>
          <w:rFonts w:eastAsia="Times New Roman"/>
          <w:szCs w:val="20"/>
          <w:lang w:eastAsia="pl-PL"/>
        </w:rPr>
      </w:pPr>
      <w:r w:rsidRPr="00AE35C1">
        <w:rPr>
          <w:rFonts w:eastAsia="Times New Roman"/>
          <w:szCs w:val="20"/>
          <w:lang w:eastAsia="pl-PL"/>
        </w:rPr>
        <w:t xml:space="preserve">MIZON, G. E. (1995). Progressive modelling of macroeconomic time series: the LSE methodology. In K. D. Hoover (Ed.). </w:t>
      </w:r>
      <w:r w:rsidRPr="00AE35C1">
        <w:rPr>
          <w:rFonts w:eastAsia="Times New Roman"/>
          <w:i/>
          <w:szCs w:val="20"/>
          <w:lang w:eastAsia="pl-PL"/>
        </w:rPr>
        <w:t>Macroeconomics: developments, tensions and prospects</w:t>
      </w:r>
      <w:r w:rsidRPr="00AE35C1">
        <w:rPr>
          <w:rFonts w:eastAsia="Times New Roman"/>
          <w:szCs w:val="20"/>
          <w:lang w:eastAsia="pl-PL"/>
        </w:rPr>
        <w:t xml:space="preserve">. Dordrecht: </w:t>
      </w:r>
      <w:proofErr w:type="spellStart"/>
      <w:r w:rsidRPr="00AE35C1">
        <w:rPr>
          <w:rFonts w:eastAsia="Times New Roman"/>
          <w:szCs w:val="20"/>
          <w:lang w:eastAsia="pl-PL"/>
        </w:rPr>
        <w:t>Kluver</w:t>
      </w:r>
      <w:proofErr w:type="spellEnd"/>
      <w:r w:rsidRPr="00AE35C1">
        <w:rPr>
          <w:rFonts w:eastAsia="Times New Roman"/>
          <w:szCs w:val="20"/>
          <w:lang w:eastAsia="pl-PL"/>
        </w:rPr>
        <w:t xml:space="preserve"> Academic Press.</w:t>
      </w:r>
    </w:p>
    <w:p w:rsidR="002B1245" w:rsidRPr="00AE35C1" w:rsidRDefault="002B1245" w:rsidP="00882850">
      <w:pPr>
        <w:ind w:left="284" w:hanging="284"/>
        <w:jc w:val="both"/>
        <w:rPr>
          <w:rFonts w:eastAsia="Times New Roman"/>
          <w:szCs w:val="20"/>
          <w:lang w:eastAsia="pl-PL"/>
        </w:rPr>
      </w:pPr>
      <w:r w:rsidRPr="00AE35C1">
        <w:rPr>
          <w:rFonts w:eastAsia="Times New Roman"/>
          <w:szCs w:val="20"/>
          <w:lang w:eastAsia="pl-PL"/>
        </w:rPr>
        <w:t>POON, S. H., &amp; GRANGER, C. (2003). Forecasting volatility in financial markets: a</w:t>
      </w:r>
      <w:r w:rsidRPr="00AE35C1">
        <w:rPr>
          <w:rFonts w:eastAsia="Times New Roman"/>
          <w:iCs/>
          <w:szCs w:val="20"/>
          <w:lang w:eastAsia="pl-PL"/>
        </w:rPr>
        <w:t xml:space="preserve"> review</w:t>
      </w:r>
      <w:r w:rsidRPr="00AE35C1">
        <w:rPr>
          <w:rFonts w:eastAsia="Times New Roman"/>
          <w:i/>
          <w:iCs/>
          <w:szCs w:val="20"/>
          <w:lang w:eastAsia="pl-PL"/>
        </w:rPr>
        <w:t>. Journal of Economic Literature</w:t>
      </w:r>
      <w:r w:rsidRPr="00AE35C1">
        <w:rPr>
          <w:rFonts w:eastAsia="Times New Roman"/>
          <w:szCs w:val="20"/>
          <w:lang w:eastAsia="pl-PL"/>
        </w:rPr>
        <w:t xml:space="preserve">, </w:t>
      </w:r>
      <w:r w:rsidRPr="00AE35C1">
        <w:rPr>
          <w:rFonts w:eastAsia="Times New Roman"/>
          <w:i/>
          <w:szCs w:val="20"/>
          <w:lang w:eastAsia="pl-PL"/>
        </w:rPr>
        <w:t>19</w:t>
      </w:r>
      <w:r w:rsidRPr="00AE35C1">
        <w:rPr>
          <w:rFonts w:eastAsia="Times New Roman"/>
          <w:szCs w:val="20"/>
          <w:lang w:eastAsia="pl-PL"/>
        </w:rPr>
        <w:t xml:space="preserve">(1). </w:t>
      </w:r>
      <w:hyperlink r:id="rId28" w:history="1">
        <w:r w:rsidRPr="00AE35C1">
          <w:rPr>
            <w:rStyle w:val="Hyperlink"/>
            <w:rFonts w:eastAsia="Times New Roman"/>
            <w:szCs w:val="20"/>
            <w:lang w:eastAsia="pl-PL"/>
          </w:rPr>
          <w:t>http://dx.doi.org/10.1257/002205762743</w:t>
        </w:r>
      </w:hyperlink>
      <w:r w:rsidRPr="00AE35C1">
        <w:rPr>
          <w:rFonts w:eastAsia="Times New Roman"/>
          <w:szCs w:val="20"/>
          <w:lang w:eastAsia="pl-PL"/>
        </w:rPr>
        <w:t xml:space="preserve"> </w:t>
      </w:r>
    </w:p>
    <w:p w:rsidR="002B1245" w:rsidRPr="00AE35C1" w:rsidRDefault="002B1245" w:rsidP="00882850">
      <w:pPr>
        <w:ind w:left="284" w:hanging="284"/>
        <w:jc w:val="both"/>
        <w:rPr>
          <w:rFonts w:eastAsia="Times New Roman"/>
          <w:iCs/>
          <w:szCs w:val="20"/>
          <w:lang w:eastAsia="pl-PL"/>
        </w:rPr>
      </w:pPr>
      <w:r w:rsidRPr="00AE35C1">
        <w:rPr>
          <w:rFonts w:eastAsia="Times New Roman"/>
          <w:iCs/>
          <w:szCs w:val="20"/>
          <w:lang w:eastAsia="pl-PL"/>
        </w:rPr>
        <w:t xml:space="preserve">TZOUVELEKAS, V., PANTZIOS, C. J., &amp; FOTOPOULUS, C. (2002a). Technical efficiency of alternative farming systems: the case of Greek organic and conventional olive–growing farms. </w:t>
      </w:r>
      <w:r w:rsidRPr="00AE35C1">
        <w:rPr>
          <w:rFonts w:eastAsia="Times New Roman"/>
          <w:i/>
          <w:iCs/>
          <w:szCs w:val="20"/>
          <w:lang w:eastAsia="pl-PL"/>
        </w:rPr>
        <w:t>Food Policy, 26</w:t>
      </w:r>
      <w:r w:rsidRPr="00AE35C1">
        <w:rPr>
          <w:rFonts w:eastAsia="Times New Roman"/>
          <w:iCs/>
          <w:szCs w:val="20"/>
          <w:lang w:eastAsia="pl-PL"/>
        </w:rPr>
        <w:t xml:space="preserve">(6), 549–69.  </w:t>
      </w:r>
      <w:hyperlink r:id="rId29" w:tgtFrame="doilink" w:history="1">
        <w:r w:rsidRPr="00AE35C1">
          <w:rPr>
            <w:rStyle w:val="Hyperlink"/>
            <w:rFonts w:eastAsia="Times New Roman"/>
            <w:iCs/>
            <w:szCs w:val="20"/>
            <w:lang w:eastAsia="pl-PL"/>
          </w:rPr>
          <w:t>http://dx.doi.org/10.1016/S0306-9192(01)00007-0</w:t>
        </w:r>
      </w:hyperlink>
    </w:p>
    <w:p w:rsidR="002B1245" w:rsidRPr="00AE35C1" w:rsidRDefault="002B1245" w:rsidP="00882850">
      <w:pPr>
        <w:ind w:left="284" w:hanging="284"/>
        <w:jc w:val="both"/>
        <w:rPr>
          <w:rFonts w:eastAsia="Times New Roman"/>
          <w:bCs/>
          <w:szCs w:val="20"/>
          <w:lang w:eastAsia="pl-PL"/>
        </w:rPr>
      </w:pPr>
      <w:r w:rsidRPr="00AE35C1">
        <w:rPr>
          <w:rFonts w:eastAsia="Times New Roman"/>
          <w:bCs/>
          <w:szCs w:val="20"/>
          <w:lang w:eastAsia="pl-PL"/>
        </w:rPr>
        <w:t xml:space="preserve">ZIMMER, D. M. (2015). </w:t>
      </w:r>
      <w:proofErr w:type="spellStart"/>
      <w:r w:rsidRPr="00AE35C1">
        <w:rPr>
          <w:rFonts w:eastAsia="Times New Roman"/>
          <w:bCs/>
          <w:szCs w:val="20"/>
          <w:lang w:eastAsia="pl-PL"/>
        </w:rPr>
        <w:t>Analyzing</w:t>
      </w:r>
      <w:proofErr w:type="spellEnd"/>
      <w:r w:rsidRPr="00AE35C1">
        <w:rPr>
          <w:rFonts w:eastAsia="Times New Roman"/>
          <w:bCs/>
          <w:szCs w:val="20"/>
          <w:lang w:eastAsia="pl-PL"/>
        </w:rPr>
        <w:t xml:space="preserve"> co-movements in housing prices using vine copulas. </w:t>
      </w:r>
      <w:r w:rsidRPr="00AE35C1">
        <w:rPr>
          <w:rFonts w:eastAsia="Times New Roman"/>
          <w:bCs/>
          <w:i/>
          <w:iCs/>
          <w:szCs w:val="20"/>
          <w:lang w:eastAsia="pl-PL"/>
        </w:rPr>
        <w:t>Economic Inquiry</w:t>
      </w:r>
      <w:r w:rsidRPr="00AE35C1">
        <w:rPr>
          <w:rFonts w:eastAsia="Times New Roman"/>
          <w:bCs/>
          <w:szCs w:val="20"/>
          <w:lang w:eastAsia="pl-PL"/>
        </w:rPr>
        <w:t xml:space="preserve">, </w:t>
      </w:r>
      <w:r w:rsidRPr="00AE35C1">
        <w:rPr>
          <w:rFonts w:eastAsia="Times New Roman"/>
          <w:bCs/>
          <w:i/>
          <w:iCs/>
          <w:szCs w:val="20"/>
          <w:lang w:eastAsia="pl-PL"/>
        </w:rPr>
        <w:t>53</w:t>
      </w:r>
      <w:r w:rsidRPr="00AE35C1">
        <w:rPr>
          <w:rFonts w:eastAsia="Times New Roman"/>
          <w:bCs/>
          <w:szCs w:val="20"/>
          <w:lang w:eastAsia="pl-PL"/>
        </w:rPr>
        <w:t xml:space="preserve">(2), 1156-1169. </w:t>
      </w:r>
      <w:hyperlink r:id="rId30" w:history="1">
        <w:r w:rsidRPr="00AE35C1">
          <w:rPr>
            <w:rStyle w:val="Hyperlink"/>
            <w:rFonts w:eastAsia="Times New Roman"/>
            <w:bCs/>
            <w:szCs w:val="20"/>
            <w:lang w:eastAsia="pl-PL"/>
          </w:rPr>
          <w:t>http://onlinelibrary.wiley.com/doi/10.1111/ecin.12156/abstract</w:t>
        </w:r>
      </w:hyperlink>
      <w:r w:rsidRPr="00AE35C1">
        <w:rPr>
          <w:rFonts w:eastAsia="Times New Roman"/>
          <w:bCs/>
          <w:szCs w:val="20"/>
          <w:lang w:eastAsia="pl-PL"/>
        </w:rPr>
        <w:t xml:space="preserve"> </w:t>
      </w:r>
    </w:p>
    <w:sectPr w:rsidR="002B1245" w:rsidRPr="00AE35C1" w:rsidSect="00C80127">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247" w:right="1247" w:bottom="1247" w:left="1134" w:header="510" w:footer="567" w:gutter="0"/>
      <w:pgNumType w:start="1"/>
      <w:cols w:space="2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B2" w:rsidRDefault="000B6EB2">
      <w:r>
        <w:separator/>
      </w:r>
    </w:p>
  </w:endnote>
  <w:endnote w:type="continuationSeparator" w:id="0">
    <w:p w:rsidR="000B6EB2" w:rsidRDefault="000B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ACFFCFA" w:usb2="00000016" w:usb3="00000000" w:csb0="00100001" w:csb1="00000000"/>
  </w:font>
  <w:font w:name="AdvGulliv-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dvTimes">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ED" w:rsidRDefault="00FB1E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0550"/>
      <w:docPartObj>
        <w:docPartGallery w:val="Page Numbers (Bottom of Page)"/>
        <w:docPartUnique/>
      </w:docPartObj>
    </w:sdtPr>
    <w:sdtEndPr/>
    <w:sdtContent>
      <w:p w:rsidR="00FB1EED" w:rsidRDefault="00FB1EED">
        <w:pPr>
          <w:pStyle w:val="Footer"/>
          <w:jc w:val="center"/>
        </w:pPr>
        <w:r>
          <w:fldChar w:fldCharType="begin"/>
        </w:r>
        <w:r>
          <w:instrText>PAGE   \* MERGEFORMAT</w:instrText>
        </w:r>
        <w:r>
          <w:fldChar w:fldCharType="separate"/>
        </w:r>
        <w:r w:rsidR="000E3107" w:rsidRPr="000E3107">
          <w:rPr>
            <w:noProof/>
            <w:lang w:val="sk-SK"/>
          </w:rPr>
          <w:t>7</w:t>
        </w:r>
        <w:r>
          <w:fldChar w:fldCharType="end"/>
        </w:r>
      </w:p>
    </w:sdtContent>
  </w:sdt>
  <w:p w:rsidR="00FB1EED" w:rsidRDefault="00FB1E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0A0" w:firstRow="1" w:lastRow="0" w:firstColumn="1" w:lastColumn="0" w:noHBand="0" w:noVBand="0"/>
    </w:tblPr>
    <w:tblGrid>
      <w:gridCol w:w="9741"/>
    </w:tblGrid>
    <w:tr w:rsidR="00FB1EED">
      <w:trPr>
        <w:trHeight w:val="510"/>
      </w:trPr>
      <w:tc>
        <w:tcPr>
          <w:tcW w:w="5000" w:type="pct"/>
        </w:tcPr>
        <w:tbl>
          <w:tblPr>
            <w:tblpPr w:leftFromText="187" w:rightFromText="187" w:vertAnchor="text" w:tblpY="1"/>
            <w:tblW w:w="5000" w:type="pct"/>
            <w:tblLook w:val="00A0" w:firstRow="1" w:lastRow="0" w:firstColumn="1" w:lastColumn="0" w:noHBand="0" w:noVBand="0"/>
          </w:tblPr>
          <w:tblGrid>
            <w:gridCol w:w="4286"/>
            <w:gridCol w:w="953"/>
            <w:gridCol w:w="4286"/>
          </w:tblGrid>
          <w:tr w:rsidR="00FB1EED">
            <w:trPr>
              <w:trHeight w:val="151"/>
            </w:trPr>
            <w:tc>
              <w:tcPr>
                <w:tcW w:w="2250" w:type="pct"/>
                <w:tcBorders>
                  <w:bottom w:val="single" w:sz="4" w:space="0" w:color="4F81BD"/>
                </w:tcBorders>
              </w:tcPr>
              <w:p w:rsidR="00FB1EED" w:rsidRDefault="00FB1EED">
                <w:pPr>
                  <w:pStyle w:val="Header"/>
                  <w:rPr>
                    <w:rFonts w:ascii="Cambria" w:hAnsi="Cambria"/>
                    <w:b/>
                    <w:bCs/>
                    <w:sz w:val="22"/>
                    <w:szCs w:val="22"/>
                    <w:lang w:val="sk-SK"/>
                  </w:rPr>
                </w:pPr>
              </w:p>
            </w:tc>
            <w:tc>
              <w:tcPr>
                <w:tcW w:w="500" w:type="pct"/>
                <w:vMerge w:val="restart"/>
                <w:noWrap/>
                <w:vAlign w:val="center"/>
              </w:tcPr>
              <w:p w:rsidR="00FB1EED" w:rsidRDefault="00FB1EED">
                <w:pPr>
                  <w:pStyle w:val="NoSpacing1"/>
                  <w:jc w:val="center"/>
                  <w:rPr>
                    <w:rFonts w:ascii="Times New Roman" w:hAnsi="Times New Roman"/>
                    <w:sz w:val="20"/>
                    <w:szCs w:val="20"/>
                    <w:lang w:eastAsia="en-US"/>
                  </w:rPr>
                </w:pPr>
                <w:r>
                  <w:rPr>
                    <w:rFonts w:ascii="Times New Roman" w:hAnsi="Times New Roman"/>
                    <w:sz w:val="20"/>
                    <w:szCs w:val="20"/>
                    <w:lang w:eastAsia="en-US"/>
                  </w:rPr>
                  <w:fldChar w:fldCharType="begin"/>
                </w:r>
                <w:r>
                  <w:rPr>
                    <w:rFonts w:ascii="Times New Roman" w:hAnsi="Times New Roman"/>
                    <w:sz w:val="20"/>
                    <w:szCs w:val="20"/>
                    <w:lang w:eastAsia="en-US"/>
                  </w:rPr>
                  <w:instrText xml:space="preserve"> PAGE  \* MERGEFORMAT </w:instrText>
                </w:r>
                <w:r>
                  <w:rPr>
                    <w:rFonts w:ascii="Times New Roman" w:hAnsi="Times New Roman"/>
                    <w:sz w:val="20"/>
                    <w:szCs w:val="20"/>
                    <w:lang w:eastAsia="en-US"/>
                  </w:rPr>
                  <w:fldChar w:fldCharType="separate"/>
                </w:r>
                <w:r>
                  <w:rPr>
                    <w:rFonts w:ascii="Times New Roman" w:hAnsi="Times New Roman"/>
                    <w:noProof/>
                    <w:sz w:val="20"/>
                    <w:szCs w:val="20"/>
                    <w:lang w:eastAsia="en-US"/>
                  </w:rPr>
                  <w:t>54</w:t>
                </w:r>
                <w:r>
                  <w:rPr>
                    <w:rFonts w:ascii="Times New Roman" w:hAnsi="Times New Roman"/>
                    <w:sz w:val="20"/>
                    <w:szCs w:val="20"/>
                    <w:lang w:eastAsia="en-US"/>
                  </w:rPr>
                  <w:fldChar w:fldCharType="end"/>
                </w:r>
              </w:p>
            </w:tc>
            <w:tc>
              <w:tcPr>
                <w:tcW w:w="2250" w:type="pct"/>
                <w:tcBorders>
                  <w:bottom w:val="single" w:sz="4" w:space="0" w:color="4F81BD"/>
                </w:tcBorders>
              </w:tcPr>
              <w:p w:rsidR="00FB1EED" w:rsidRDefault="00FB1EED">
                <w:pPr>
                  <w:pStyle w:val="Header"/>
                  <w:rPr>
                    <w:rFonts w:ascii="Cambria" w:hAnsi="Cambria"/>
                    <w:b/>
                    <w:bCs/>
                    <w:sz w:val="22"/>
                    <w:szCs w:val="22"/>
                    <w:lang w:val="sk-SK"/>
                  </w:rPr>
                </w:pPr>
              </w:p>
            </w:tc>
          </w:tr>
          <w:tr w:rsidR="00FB1EED">
            <w:trPr>
              <w:trHeight w:val="150"/>
            </w:trPr>
            <w:tc>
              <w:tcPr>
                <w:tcW w:w="2250" w:type="pct"/>
                <w:tcBorders>
                  <w:top w:val="single" w:sz="4" w:space="0" w:color="4F81BD"/>
                </w:tcBorders>
              </w:tcPr>
              <w:p w:rsidR="00FB1EED" w:rsidRDefault="00FB1EED">
                <w:pPr>
                  <w:pStyle w:val="Header"/>
                  <w:rPr>
                    <w:rFonts w:ascii="Cambria" w:hAnsi="Cambria"/>
                    <w:b/>
                    <w:bCs/>
                    <w:sz w:val="22"/>
                    <w:szCs w:val="22"/>
                    <w:lang w:val="sk-SK"/>
                  </w:rPr>
                </w:pPr>
              </w:p>
            </w:tc>
            <w:tc>
              <w:tcPr>
                <w:tcW w:w="500" w:type="pct"/>
                <w:vMerge/>
              </w:tcPr>
              <w:p w:rsidR="00FB1EED" w:rsidRDefault="00FB1EED">
                <w:pPr>
                  <w:pStyle w:val="Header"/>
                  <w:jc w:val="center"/>
                  <w:rPr>
                    <w:rFonts w:ascii="Cambria" w:hAnsi="Cambria"/>
                    <w:b/>
                    <w:bCs/>
                    <w:sz w:val="22"/>
                    <w:szCs w:val="22"/>
                    <w:lang w:val="sk-SK"/>
                  </w:rPr>
                </w:pPr>
              </w:p>
            </w:tc>
            <w:tc>
              <w:tcPr>
                <w:tcW w:w="2250" w:type="pct"/>
                <w:tcBorders>
                  <w:top w:val="single" w:sz="4" w:space="0" w:color="4F81BD"/>
                </w:tcBorders>
              </w:tcPr>
              <w:p w:rsidR="00FB1EED" w:rsidRDefault="00FB1EED">
                <w:pPr>
                  <w:pStyle w:val="Header"/>
                  <w:rPr>
                    <w:rFonts w:ascii="Cambria" w:hAnsi="Cambria"/>
                    <w:b/>
                    <w:bCs/>
                    <w:sz w:val="22"/>
                    <w:szCs w:val="22"/>
                    <w:lang w:val="sk-SK"/>
                  </w:rPr>
                </w:pPr>
              </w:p>
            </w:tc>
          </w:tr>
        </w:tbl>
        <w:p w:rsidR="00FB1EED" w:rsidRDefault="00FB1EED"/>
      </w:tc>
    </w:tr>
  </w:tbl>
  <w:p w:rsidR="00FB1EED" w:rsidRDefault="00FB1E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B2" w:rsidRDefault="000B6EB2">
      <w:r>
        <w:separator/>
      </w:r>
    </w:p>
  </w:footnote>
  <w:footnote w:type="continuationSeparator" w:id="0">
    <w:p w:rsidR="000B6EB2" w:rsidRDefault="000B6E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ED" w:rsidRDefault="00FB1E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ED" w:rsidRDefault="00FB1EED" w:rsidP="00404B3E">
    <w:pPr>
      <w:pStyle w:val="Header"/>
      <w:pBdr>
        <w:bottom w:val="single" w:sz="4" w:space="1" w:color="4F81BD"/>
        <w:between w:val="single" w:sz="4" w:space="1" w:color="4F81BD"/>
      </w:pBdr>
      <w:spacing w:line="276" w:lineRule="auto"/>
      <w:jc w:val="center"/>
      <w:rPr>
        <w:i/>
      </w:rPr>
    </w:pPr>
    <w:r>
      <w:rPr>
        <w:b/>
        <w:i/>
      </w:rPr>
      <w:t xml:space="preserve">RAAE / </w:t>
    </w:r>
    <w:proofErr w:type="spellStart"/>
    <w:r>
      <w:rPr>
        <w:b/>
        <w:i/>
      </w:rPr>
      <w:t>xxxx</w:t>
    </w:r>
    <w:proofErr w:type="spellEnd"/>
    <w:r>
      <w:rPr>
        <w:b/>
        <w:i/>
      </w:rPr>
      <w:t xml:space="preserve">, 2020: 23 (1) xx-xx, </w:t>
    </w:r>
    <w:proofErr w:type="spellStart"/>
    <w:r>
      <w:rPr>
        <w:b/>
        <w:i/>
      </w:rPr>
      <w:t>doi</w:t>
    </w:r>
    <w:proofErr w:type="spellEnd"/>
    <w:r>
      <w:rPr>
        <w:b/>
        <w:i/>
      </w:rPr>
      <w:t>: 10.15414/raae.2020.23.</w:t>
    </w:r>
    <w:proofErr w:type="gramStart"/>
    <w:r>
      <w:rPr>
        <w:b/>
        <w:i/>
      </w:rPr>
      <w:t>01.xx</w:t>
    </w:r>
    <w:proofErr w:type="gramEnd"/>
    <w:r>
      <w:rPr>
        <w:b/>
        <w:i/>
      </w:rPr>
      <w:t>-xx</w:t>
    </w:r>
  </w:p>
  <w:p w:rsidR="00FB1EED" w:rsidRDefault="00FB1E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ED" w:rsidRDefault="00FB1E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8CE"/>
    <w:multiLevelType w:val="hybridMultilevel"/>
    <w:tmpl w:val="48DEBB50"/>
    <w:lvl w:ilvl="0" w:tplc="7CC061AA">
      <w:start w:val="1"/>
      <w:numFmt w:val="bullet"/>
      <w:lvlText w:val="✓"/>
      <w:lvlJc w:val="left"/>
      <w:pPr>
        <w:tabs>
          <w:tab w:val="num" w:pos="720"/>
        </w:tabs>
        <w:ind w:left="720" w:hanging="360"/>
      </w:pPr>
      <w:rPr>
        <w:rFonts w:ascii="Segoe UI Symbol" w:hAnsi="Segoe UI Symbol" w:hint="default"/>
      </w:rPr>
    </w:lvl>
    <w:lvl w:ilvl="1" w:tplc="33F48EAC" w:tentative="1">
      <w:start w:val="1"/>
      <w:numFmt w:val="bullet"/>
      <w:lvlText w:val="✓"/>
      <w:lvlJc w:val="left"/>
      <w:pPr>
        <w:tabs>
          <w:tab w:val="num" w:pos="1440"/>
        </w:tabs>
        <w:ind w:left="1440" w:hanging="360"/>
      </w:pPr>
      <w:rPr>
        <w:rFonts w:ascii="Segoe UI Symbol" w:hAnsi="Segoe UI Symbol" w:hint="default"/>
      </w:rPr>
    </w:lvl>
    <w:lvl w:ilvl="2" w:tplc="C0367E0E" w:tentative="1">
      <w:start w:val="1"/>
      <w:numFmt w:val="bullet"/>
      <w:lvlText w:val="✓"/>
      <w:lvlJc w:val="left"/>
      <w:pPr>
        <w:tabs>
          <w:tab w:val="num" w:pos="2160"/>
        </w:tabs>
        <w:ind w:left="2160" w:hanging="360"/>
      </w:pPr>
      <w:rPr>
        <w:rFonts w:ascii="Segoe UI Symbol" w:hAnsi="Segoe UI Symbol" w:hint="default"/>
      </w:rPr>
    </w:lvl>
    <w:lvl w:ilvl="3" w:tplc="63AC4AB4" w:tentative="1">
      <w:start w:val="1"/>
      <w:numFmt w:val="bullet"/>
      <w:lvlText w:val="✓"/>
      <w:lvlJc w:val="left"/>
      <w:pPr>
        <w:tabs>
          <w:tab w:val="num" w:pos="2880"/>
        </w:tabs>
        <w:ind w:left="2880" w:hanging="360"/>
      </w:pPr>
      <w:rPr>
        <w:rFonts w:ascii="Segoe UI Symbol" w:hAnsi="Segoe UI Symbol" w:hint="default"/>
      </w:rPr>
    </w:lvl>
    <w:lvl w:ilvl="4" w:tplc="4F2E0960" w:tentative="1">
      <w:start w:val="1"/>
      <w:numFmt w:val="bullet"/>
      <w:lvlText w:val="✓"/>
      <w:lvlJc w:val="left"/>
      <w:pPr>
        <w:tabs>
          <w:tab w:val="num" w:pos="3600"/>
        </w:tabs>
        <w:ind w:left="3600" w:hanging="360"/>
      </w:pPr>
      <w:rPr>
        <w:rFonts w:ascii="Segoe UI Symbol" w:hAnsi="Segoe UI Symbol" w:hint="default"/>
      </w:rPr>
    </w:lvl>
    <w:lvl w:ilvl="5" w:tplc="E2E04C0E" w:tentative="1">
      <w:start w:val="1"/>
      <w:numFmt w:val="bullet"/>
      <w:lvlText w:val="✓"/>
      <w:lvlJc w:val="left"/>
      <w:pPr>
        <w:tabs>
          <w:tab w:val="num" w:pos="4320"/>
        </w:tabs>
        <w:ind w:left="4320" w:hanging="360"/>
      </w:pPr>
      <w:rPr>
        <w:rFonts w:ascii="Segoe UI Symbol" w:hAnsi="Segoe UI Symbol" w:hint="default"/>
      </w:rPr>
    </w:lvl>
    <w:lvl w:ilvl="6" w:tplc="3926BFEC" w:tentative="1">
      <w:start w:val="1"/>
      <w:numFmt w:val="bullet"/>
      <w:lvlText w:val="✓"/>
      <w:lvlJc w:val="left"/>
      <w:pPr>
        <w:tabs>
          <w:tab w:val="num" w:pos="5040"/>
        </w:tabs>
        <w:ind w:left="5040" w:hanging="360"/>
      </w:pPr>
      <w:rPr>
        <w:rFonts w:ascii="Segoe UI Symbol" w:hAnsi="Segoe UI Symbol" w:hint="default"/>
      </w:rPr>
    </w:lvl>
    <w:lvl w:ilvl="7" w:tplc="72F23368" w:tentative="1">
      <w:start w:val="1"/>
      <w:numFmt w:val="bullet"/>
      <w:lvlText w:val="✓"/>
      <w:lvlJc w:val="left"/>
      <w:pPr>
        <w:tabs>
          <w:tab w:val="num" w:pos="5760"/>
        </w:tabs>
        <w:ind w:left="5760" w:hanging="360"/>
      </w:pPr>
      <w:rPr>
        <w:rFonts w:ascii="Segoe UI Symbol" w:hAnsi="Segoe UI Symbol" w:hint="default"/>
      </w:rPr>
    </w:lvl>
    <w:lvl w:ilvl="8" w:tplc="9918CAEA"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04CC3522"/>
    <w:multiLevelType w:val="hybridMultilevel"/>
    <w:tmpl w:val="0D90C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171D7"/>
    <w:multiLevelType w:val="hybridMultilevel"/>
    <w:tmpl w:val="31469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8E78E0"/>
    <w:multiLevelType w:val="multilevel"/>
    <w:tmpl w:val="07A6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F438B6"/>
    <w:multiLevelType w:val="hybridMultilevel"/>
    <w:tmpl w:val="D96C9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527C1F"/>
    <w:multiLevelType w:val="hybridMultilevel"/>
    <w:tmpl w:val="2C2AD6B6"/>
    <w:lvl w:ilvl="0" w:tplc="81AE769E">
      <w:start w:val="1"/>
      <w:numFmt w:val="bullet"/>
      <w:lvlText w:val="•"/>
      <w:lvlJc w:val="left"/>
      <w:pPr>
        <w:tabs>
          <w:tab w:val="num" w:pos="720"/>
        </w:tabs>
        <w:ind w:left="720" w:hanging="360"/>
      </w:pPr>
      <w:rPr>
        <w:rFonts w:ascii="Times New Roman" w:hAnsi="Times New Roman" w:hint="default"/>
      </w:rPr>
    </w:lvl>
    <w:lvl w:ilvl="1" w:tplc="0E6218A8" w:tentative="1">
      <w:start w:val="1"/>
      <w:numFmt w:val="bullet"/>
      <w:lvlText w:val="•"/>
      <w:lvlJc w:val="left"/>
      <w:pPr>
        <w:tabs>
          <w:tab w:val="num" w:pos="1440"/>
        </w:tabs>
        <w:ind w:left="1440" w:hanging="360"/>
      </w:pPr>
      <w:rPr>
        <w:rFonts w:ascii="Times New Roman" w:hAnsi="Times New Roman" w:hint="default"/>
      </w:rPr>
    </w:lvl>
    <w:lvl w:ilvl="2" w:tplc="6CF44E32" w:tentative="1">
      <w:start w:val="1"/>
      <w:numFmt w:val="bullet"/>
      <w:lvlText w:val="•"/>
      <w:lvlJc w:val="left"/>
      <w:pPr>
        <w:tabs>
          <w:tab w:val="num" w:pos="2160"/>
        </w:tabs>
        <w:ind w:left="2160" w:hanging="360"/>
      </w:pPr>
      <w:rPr>
        <w:rFonts w:ascii="Times New Roman" w:hAnsi="Times New Roman" w:hint="default"/>
      </w:rPr>
    </w:lvl>
    <w:lvl w:ilvl="3" w:tplc="527E2130" w:tentative="1">
      <w:start w:val="1"/>
      <w:numFmt w:val="bullet"/>
      <w:lvlText w:val="•"/>
      <w:lvlJc w:val="left"/>
      <w:pPr>
        <w:tabs>
          <w:tab w:val="num" w:pos="2880"/>
        </w:tabs>
        <w:ind w:left="2880" w:hanging="360"/>
      </w:pPr>
      <w:rPr>
        <w:rFonts w:ascii="Times New Roman" w:hAnsi="Times New Roman" w:hint="default"/>
      </w:rPr>
    </w:lvl>
    <w:lvl w:ilvl="4" w:tplc="89E450A0" w:tentative="1">
      <w:start w:val="1"/>
      <w:numFmt w:val="bullet"/>
      <w:lvlText w:val="•"/>
      <w:lvlJc w:val="left"/>
      <w:pPr>
        <w:tabs>
          <w:tab w:val="num" w:pos="3600"/>
        </w:tabs>
        <w:ind w:left="3600" w:hanging="360"/>
      </w:pPr>
      <w:rPr>
        <w:rFonts w:ascii="Times New Roman" w:hAnsi="Times New Roman" w:hint="default"/>
      </w:rPr>
    </w:lvl>
    <w:lvl w:ilvl="5" w:tplc="69F0A772" w:tentative="1">
      <w:start w:val="1"/>
      <w:numFmt w:val="bullet"/>
      <w:lvlText w:val="•"/>
      <w:lvlJc w:val="left"/>
      <w:pPr>
        <w:tabs>
          <w:tab w:val="num" w:pos="4320"/>
        </w:tabs>
        <w:ind w:left="4320" w:hanging="360"/>
      </w:pPr>
      <w:rPr>
        <w:rFonts w:ascii="Times New Roman" w:hAnsi="Times New Roman" w:hint="default"/>
      </w:rPr>
    </w:lvl>
    <w:lvl w:ilvl="6" w:tplc="551ED9F2" w:tentative="1">
      <w:start w:val="1"/>
      <w:numFmt w:val="bullet"/>
      <w:lvlText w:val="•"/>
      <w:lvlJc w:val="left"/>
      <w:pPr>
        <w:tabs>
          <w:tab w:val="num" w:pos="5040"/>
        </w:tabs>
        <w:ind w:left="5040" w:hanging="360"/>
      </w:pPr>
      <w:rPr>
        <w:rFonts w:ascii="Times New Roman" w:hAnsi="Times New Roman" w:hint="default"/>
      </w:rPr>
    </w:lvl>
    <w:lvl w:ilvl="7" w:tplc="B90A2400" w:tentative="1">
      <w:start w:val="1"/>
      <w:numFmt w:val="bullet"/>
      <w:lvlText w:val="•"/>
      <w:lvlJc w:val="left"/>
      <w:pPr>
        <w:tabs>
          <w:tab w:val="num" w:pos="5760"/>
        </w:tabs>
        <w:ind w:left="5760" w:hanging="360"/>
      </w:pPr>
      <w:rPr>
        <w:rFonts w:ascii="Times New Roman" w:hAnsi="Times New Roman" w:hint="default"/>
      </w:rPr>
    </w:lvl>
    <w:lvl w:ilvl="8" w:tplc="944C8F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B814DB"/>
    <w:multiLevelType w:val="hybridMultilevel"/>
    <w:tmpl w:val="A3C42E30"/>
    <w:lvl w:ilvl="0" w:tplc="E3C8F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892B3F"/>
    <w:multiLevelType w:val="hybridMultilevel"/>
    <w:tmpl w:val="71E25704"/>
    <w:lvl w:ilvl="0" w:tplc="E3C8F6D4">
      <w:start w:val="1"/>
      <w:numFmt w:val="bullet"/>
      <w:lvlText w:val=""/>
      <w:lvlJc w:val="left"/>
      <w:pPr>
        <w:tabs>
          <w:tab w:val="num" w:pos="720"/>
        </w:tabs>
        <w:ind w:left="720" w:hanging="360"/>
      </w:pPr>
      <w:rPr>
        <w:rFonts w:ascii="Symbol" w:hAnsi="Symbol" w:hint="default"/>
      </w:rPr>
    </w:lvl>
    <w:lvl w:ilvl="1" w:tplc="0756DA7C" w:tentative="1">
      <w:start w:val="1"/>
      <w:numFmt w:val="bullet"/>
      <w:lvlText w:val="•"/>
      <w:lvlJc w:val="left"/>
      <w:pPr>
        <w:tabs>
          <w:tab w:val="num" w:pos="1440"/>
        </w:tabs>
        <w:ind w:left="1440" w:hanging="360"/>
      </w:pPr>
      <w:rPr>
        <w:rFonts w:ascii="Arial" w:hAnsi="Arial" w:hint="default"/>
      </w:rPr>
    </w:lvl>
    <w:lvl w:ilvl="2" w:tplc="8006FDCA" w:tentative="1">
      <w:start w:val="1"/>
      <w:numFmt w:val="bullet"/>
      <w:lvlText w:val="•"/>
      <w:lvlJc w:val="left"/>
      <w:pPr>
        <w:tabs>
          <w:tab w:val="num" w:pos="2160"/>
        </w:tabs>
        <w:ind w:left="2160" w:hanging="360"/>
      </w:pPr>
      <w:rPr>
        <w:rFonts w:ascii="Arial" w:hAnsi="Arial" w:hint="default"/>
      </w:rPr>
    </w:lvl>
    <w:lvl w:ilvl="3" w:tplc="F7D434C0" w:tentative="1">
      <w:start w:val="1"/>
      <w:numFmt w:val="bullet"/>
      <w:lvlText w:val="•"/>
      <w:lvlJc w:val="left"/>
      <w:pPr>
        <w:tabs>
          <w:tab w:val="num" w:pos="2880"/>
        </w:tabs>
        <w:ind w:left="2880" w:hanging="360"/>
      </w:pPr>
      <w:rPr>
        <w:rFonts w:ascii="Arial" w:hAnsi="Arial" w:hint="default"/>
      </w:rPr>
    </w:lvl>
    <w:lvl w:ilvl="4" w:tplc="0F3A64DC" w:tentative="1">
      <w:start w:val="1"/>
      <w:numFmt w:val="bullet"/>
      <w:lvlText w:val="•"/>
      <w:lvlJc w:val="left"/>
      <w:pPr>
        <w:tabs>
          <w:tab w:val="num" w:pos="3600"/>
        </w:tabs>
        <w:ind w:left="3600" w:hanging="360"/>
      </w:pPr>
      <w:rPr>
        <w:rFonts w:ascii="Arial" w:hAnsi="Arial" w:hint="default"/>
      </w:rPr>
    </w:lvl>
    <w:lvl w:ilvl="5" w:tplc="B6B4CB64" w:tentative="1">
      <w:start w:val="1"/>
      <w:numFmt w:val="bullet"/>
      <w:lvlText w:val="•"/>
      <w:lvlJc w:val="left"/>
      <w:pPr>
        <w:tabs>
          <w:tab w:val="num" w:pos="4320"/>
        </w:tabs>
        <w:ind w:left="4320" w:hanging="360"/>
      </w:pPr>
      <w:rPr>
        <w:rFonts w:ascii="Arial" w:hAnsi="Arial" w:hint="default"/>
      </w:rPr>
    </w:lvl>
    <w:lvl w:ilvl="6" w:tplc="360842DA" w:tentative="1">
      <w:start w:val="1"/>
      <w:numFmt w:val="bullet"/>
      <w:lvlText w:val="•"/>
      <w:lvlJc w:val="left"/>
      <w:pPr>
        <w:tabs>
          <w:tab w:val="num" w:pos="5040"/>
        </w:tabs>
        <w:ind w:left="5040" w:hanging="360"/>
      </w:pPr>
      <w:rPr>
        <w:rFonts w:ascii="Arial" w:hAnsi="Arial" w:hint="default"/>
      </w:rPr>
    </w:lvl>
    <w:lvl w:ilvl="7" w:tplc="05A020CC" w:tentative="1">
      <w:start w:val="1"/>
      <w:numFmt w:val="bullet"/>
      <w:lvlText w:val="•"/>
      <w:lvlJc w:val="left"/>
      <w:pPr>
        <w:tabs>
          <w:tab w:val="num" w:pos="5760"/>
        </w:tabs>
        <w:ind w:left="5760" w:hanging="360"/>
      </w:pPr>
      <w:rPr>
        <w:rFonts w:ascii="Arial" w:hAnsi="Arial" w:hint="default"/>
      </w:rPr>
    </w:lvl>
    <w:lvl w:ilvl="8" w:tplc="8B8019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265D0F"/>
    <w:multiLevelType w:val="hybridMultilevel"/>
    <w:tmpl w:val="C47ECEA4"/>
    <w:lvl w:ilvl="0" w:tplc="7C740D7A">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9" w15:restartNumberingAfterBreak="0">
    <w:nsid w:val="3E185148"/>
    <w:multiLevelType w:val="hybridMultilevel"/>
    <w:tmpl w:val="04546252"/>
    <w:lvl w:ilvl="0" w:tplc="E3C8F6D4">
      <w:start w:val="1"/>
      <w:numFmt w:val="bullet"/>
      <w:lvlText w:val=""/>
      <w:lvlJc w:val="left"/>
      <w:pPr>
        <w:tabs>
          <w:tab w:val="num" w:pos="720"/>
        </w:tabs>
        <w:ind w:left="720" w:hanging="360"/>
      </w:pPr>
      <w:rPr>
        <w:rFonts w:ascii="Symbol" w:hAnsi="Symbol" w:hint="default"/>
      </w:rPr>
    </w:lvl>
    <w:lvl w:ilvl="1" w:tplc="695438DC" w:tentative="1">
      <w:start w:val="1"/>
      <w:numFmt w:val="bullet"/>
      <w:lvlText w:val="•"/>
      <w:lvlJc w:val="left"/>
      <w:pPr>
        <w:tabs>
          <w:tab w:val="num" w:pos="1440"/>
        </w:tabs>
        <w:ind w:left="1440" w:hanging="360"/>
      </w:pPr>
      <w:rPr>
        <w:rFonts w:ascii="Arial" w:hAnsi="Arial" w:hint="default"/>
      </w:rPr>
    </w:lvl>
    <w:lvl w:ilvl="2" w:tplc="B6B4A6F8" w:tentative="1">
      <w:start w:val="1"/>
      <w:numFmt w:val="bullet"/>
      <w:lvlText w:val="•"/>
      <w:lvlJc w:val="left"/>
      <w:pPr>
        <w:tabs>
          <w:tab w:val="num" w:pos="2160"/>
        </w:tabs>
        <w:ind w:left="2160" w:hanging="360"/>
      </w:pPr>
      <w:rPr>
        <w:rFonts w:ascii="Arial" w:hAnsi="Arial" w:hint="default"/>
      </w:rPr>
    </w:lvl>
    <w:lvl w:ilvl="3" w:tplc="24F669F6" w:tentative="1">
      <w:start w:val="1"/>
      <w:numFmt w:val="bullet"/>
      <w:lvlText w:val="•"/>
      <w:lvlJc w:val="left"/>
      <w:pPr>
        <w:tabs>
          <w:tab w:val="num" w:pos="2880"/>
        </w:tabs>
        <w:ind w:left="2880" w:hanging="360"/>
      </w:pPr>
      <w:rPr>
        <w:rFonts w:ascii="Arial" w:hAnsi="Arial" w:hint="default"/>
      </w:rPr>
    </w:lvl>
    <w:lvl w:ilvl="4" w:tplc="7E608C8C" w:tentative="1">
      <w:start w:val="1"/>
      <w:numFmt w:val="bullet"/>
      <w:lvlText w:val="•"/>
      <w:lvlJc w:val="left"/>
      <w:pPr>
        <w:tabs>
          <w:tab w:val="num" w:pos="3600"/>
        </w:tabs>
        <w:ind w:left="3600" w:hanging="360"/>
      </w:pPr>
      <w:rPr>
        <w:rFonts w:ascii="Arial" w:hAnsi="Arial" w:hint="default"/>
      </w:rPr>
    </w:lvl>
    <w:lvl w:ilvl="5" w:tplc="808A8D0E" w:tentative="1">
      <w:start w:val="1"/>
      <w:numFmt w:val="bullet"/>
      <w:lvlText w:val="•"/>
      <w:lvlJc w:val="left"/>
      <w:pPr>
        <w:tabs>
          <w:tab w:val="num" w:pos="4320"/>
        </w:tabs>
        <w:ind w:left="4320" w:hanging="360"/>
      </w:pPr>
      <w:rPr>
        <w:rFonts w:ascii="Arial" w:hAnsi="Arial" w:hint="default"/>
      </w:rPr>
    </w:lvl>
    <w:lvl w:ilvl="6" w:tplc="E3D86994" w:tentative="1">
      <w:start w:val="1"/>
      <w:numFmt w:val="bullet"/>
      <w:lvlText w:val="•"/>
      <w:lvlJc w:val="left"/>
      <w:pPr>
        <w:tabs>
          <w:tab w:val="num" w:pos="5040"/>
        </w:tabs>
        <w:ind w:left="5040" w:hanging="360"/>
      </w:pPr>
      <w:rPr>
        <w:rFonts w:ascii="Arial" w:hAnsi="Arial" w:hint="default"/>
      </w:rPr>
    </w:lvl>
    <w:lvl w:ilvl="7" w:tplc="C218A2E4" w:tentative="1">
      <w:start w:val="1"/>
      <w:numFmt w:val="bullet"/>
      <w:lvlText w:val="•"/>
      <w:lvlJc w:val="left"/>
      <w:pPr>
        <w:tabs>
          <w:tab w:val="num" w:pos="5760"/>
        </w:tabs>
        <w:ind w:left="5760" w:hanging="360"/>
      </w:pPr>
      <w:rPr>
        <w:rFonts w:ascii="Arial" w:hAnsi="Arial" w:hint="default"/>
      </w:rPr>
    </w:lvl>
    <w:lvl w:ilvl="8" w:tplc="819485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860D2C"/>
    <w:multiLevelType w:val="hybridMultilevel"/>
    <w:tmpl w:val="767AC1B0"/>
    <w:lvl w:ilvl="0" w:tplc="E3C8F6D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552136"/>
    <w:multiLevelType w:val="hybridMultilevel"/>
    <w:tmpl w:val="9636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E6D1F"/>
    <w:multiLevelType w:val="hybridMultilevel"/>
    <w:tmpl w:val="2F1CA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D7E32"/>
    <w:multiLevelType w:val="hybridMultilevel"/>
    <w:tmpl w:val="3B4C36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ABB2D45"/>
    <w:multiLevelType w:val="hybridMultilevel"/>
    <w:tmpl w:val="DA50BFD8"/>
    <w:lvl w:ilvl="0" w:tplc="E3C8F6D4">
      <w:start w:val="1"/>
      <w:numFmt w:val="bullet"/>
      <w:lvlText w:val=""/>
      <w:lvlJc w:val="left"/>
      <w:pPr>
        <w:tabs>
          <w:tab w:val="num" w:pos="720"/>
        </w:tabs>
        <w:ind w:left="720" w:hanging="360"/>
      </w:pPr>
      <w:rPr>
        <w:rFonts w:ascii="Symbol" w:hAnsi="Symbol" w:hint="default"/>
      </w:rPr>
    </w:lvl>
    <w:lvl w:ilvl="1" w:tplc="68BED208" w:tentative="1">
      <w:start w:val="1"/>
      <w:numFmt w:val="bullet"/>
      <w:lvlText w:val="•"/>
      <w:lvlJc w:val="left"/>
      <w:pPr>
        <w:tabs>
          <w:tab w:val="num" w:pos="1440"/>
        </w:tabs>
        <w:ind w:left="1440" w:hanging="360"/>
      </w:pPr>
      <w:rPr>
        <w:rFonts w:ascii="Arial" w:hAnsi="Arial" w:hint="default"/>
      </w:rPr>
    </w:lvl>
    <w:lvl w:ilvl="2" w:tplc="08806068" w:tentative="1">
      <w:start w:val="1"/>
      <w:numFmt w:val="bullet"/>
      <w:lvlText w:val="•"/>
      <w:lvlJc w:val="left"/>
      <w:pPr>
        <w:tabs>
          <w:tab w:val="num" w:pos="2160"/>
        </w:tabs>
        <w:ind w:left="2160" w:hanging="360"/>
      </w:pPr>
      <w:rPr>
        <w:rFonts w:ascii="Arial" w:hAnsi="Arial" w:hint="default"/>
      </w:rPr>
    </w:lvl>
    <w:lvl w:ilvl="3" w:tplc="D05CFA78" w:tentative="1">
      <w:start w:val="1"/>
      <w:numFmt w:val="bullet"/>
      <w:lvlText w:val="•"/>
      <w:lvlJc w:val="left"/>
      <w:pPr>
        <w:tabs>
          <w:tab w:val="num" w:pos="2880"/>
        </w:tabs>
        <w:ind w:left="2880" w:hanging="360"/>
      </w:pPr>
      <w:rPr>
        <w:rFonts w:ascii="Arial" w:hAnsi="Arial" w:hint="default"/>
      </w:rPr>
    </w:lvl>
    <w:lvl w:ilvl="4" w:tplc="5CACC582" w:tentative="1">
      <w:start w:val="1"/>
      <w:numFmt w:val="bullet"/>
      <w:lvlText w:val="•"/>
      <w:lvlJc w:val="left"/>
      <w:pPr>
        <w:tabs>
          <w:tab w:val="num" w:pos="3600"/>
        </w:tabs>
        <w:ind w:left="3600" w:hanging="360"/>
      </w:pPr>
      <w:rPr>
        <w:rFonts w:ascii="Arial" w:hAnsi="Arial" w:hint="default"/>
      </w:rPr>
    </w:lvl>
    <w:lvl w:ilvl="5" w:tplc="B838E368" w:tentative="1">
      <w:start w:val="1"/>
      <w:numFmt w:val="bullet"/>
      <w:lvlText w:val="•"/>
      <w:lvlJc w:val="left"/>
      <w:pPr>
        <w:tabs>
          <w:tab w:val="num" w:pos="4320"/>
        </w:tabs>
        <w:ind w:left="4320" w:hanging="360"/>
      </w:pPr>
      <w:rPr>
        <w:rFonts w:ascii="Arial" w:hAnsi="Arial" w:hint="default"/>
      </w:rPr>
    </w:lvl>
    <w:lvl w:ilvl="6" w:tplc="8A069260" w:tentative="1">
      <w:start w:val="1"/>
      <w:numFmt w:val="bullet"/>
      <w:lvlText w:val="•"/>
      <w:lvlJc w:val="left"/>
      <w:pPr>
        <w:tabs>
          <w:tab w:val="num" w:pos="5040"/>
        </w:tabs>
        <w:ind w:left="5040" w:hanging="360"/>
      </w:pPr>
      <w:rPr>
        <w:rFonts w:ascii="Arial" w:hAnsi="Arial" w:hint="default"/>
      </w:rPr>
    </w:lvl>
    <w:lvl w:ilvl="7" w:tplc="D7580CC8" w:tentative="1">
      <w:start w:val="1"/>
      <w:numFmt w:val="bullet"/>
      <w:lvlText w:val="•"/>
      <w:lvlJc w:val="left"/>
      <w:pPr>
        <w:tabs>
          <w:tab w:val="num" w:pos="5760"/>
        </w:tabs>
        <w:ind w:left="5760" w:hanging="360"/>
      </w:pPr>
      <w:rPr>
        <w:rFonts w:ascii="Arial" w:hAnsi="Arial" w:hint="default"/>
      </w:rPr>
    </w:lvl>
    <w:lvl w:ilvl="8" w:tplc="C42A09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4A433C"/>
    <w:multiLevelType w:val="hybridMultilevel"/>
    <w:tmpl w:val="09A8C478"/>
    <w:lvl w:ilvl="0" w:tplc="E3C8F6D4">
      <w:start w:val="1"/>
      <w:numFmt w:val="bullet"/>
      <w:lvlText w:val=""/>
      <w:lvlJc w:val="left"/>
      <w:pPr>
        <w:tabs>
          <w:tab w:val="num" w:pos="720"/>
        </w:tabs>
        <w:ind w:left="720" w:hanging="360"/>
      </w:pPr>
      <w:rPr>
        <w:rFonts w:ascii="Symbol" w:hAnsi="Symbol" w:hint="default"/>
      </w:rPr>
    </w:lvl>
    <w:lvl w:ilvl="1" w:tplc="79B81EF6" w:tentative="1">
      <w:start w:val="1"/>
      <w:numFmt w:val="bullet"/>
      <w:lvlText w:val="•"/>
      <w:lvlJc w:val="left"/>
      <w:pPr>
        <w:tabs>
          <w:tab w:val="num" w:pos="1440"/>
        </w:tabs>
        <w:ind w:left="1440" w:hanging="360"/>
      </w:pPr>
      <w:rPr>
        <w:rFonts w:ascii="Arial" w:hAnsi="Arial" w:hint="default"/>
      </w:rPr>
    </w:lvl>
    <w:lvl w:ilvl="2" w:tplc="43BE2EF4" w:tentative="1">
      <w:start w:val="1"/>
      <w:numFmt w:val="bullet"/>
      <w:lvlText w:val="•"/>
      <w:lvlJc w:val="left"/>
      <w:pPr>
        <w:tabs>
          <w:tab w:val="num" w:pos="2160"/>
        </w:tabs>
        <w:ind w:left="2160" w:hanging="360"/>
      </w:pPr>
      <w:rPr>
        <w:rFonts w:ascii="Arial" w:hAnsi="Arial" w:hint="default"/>
      </w:rPr>
    </w:lvl>
    <w:lvl w:ilvl="3" w:tplc="925E9586" w:tentative="1">
      <w:start w:val="1"/>
      <w:numFmt w:val="bullet"/>
      <w:lvlText w:val="•"/>
      <w:lvlJc w:val="left"/>
      <w:pPr>
        <w:tabs>
          <w:tab w:val="num" w:pos="2880"/>
        </w:tabs>
        <w:ind w:left="2880" w:hanging="360"/>
      </w:pPr>
      <w:rPr>
        <w:rFonts w:ascii="Arial" w:hAnsi="Arial" w:hint="default"/>
      </w:rPr>
    </w:lvl>
    <w:lvl w:ilvl="4" w:tplc="B936F876" w:tentative="1">
      <w:start w:val="1"/>
      <w:numFmt w:val="bullet"/>
      <w:lvlText w:val="•"/>
      <w:lvlJc w:val="left"/>
      <w:pPr>
        <w:tabs>
          <w:tab w:val="num" w:pos="3600"/>
        </w:tabs>
        <w:ind w:left="3600" w:hanging="360"/>
      </w:pPr>
      <w:rPr>
        <w:rFonts w:ascii="Arial" w:hAnsi="Arial" w:hint="default"/>
      </w:rPr>
    </w:lvl>
    <w:lvl w:ilvl="5" w:tplc="832E1AC8" w:tentative="1">
      <w:start w:val="1"/>
      <w:numFmt w:val="bullet"/>
      <w:lvlText w:val="•"/>
      <w:lvlJc w:val="left"/>
      <w:pPr>
        <w:tabs>
          <w:tab w:val="num" w:pos="4320"/>
        </w:tabs>
        <w:ind w:left="4320" w:hanging="360"/>
      </w:pPr>
      <w:rPr>
        <w:rFonts w:ascii="Arial" w:hAnsi="Arial" w:hint="default"/>
      </w:rPr>
    </w:lvl>
    <w:lvl w:ilvl="6" w:tplc="B4281B4E" w:tentative="1">
      <w:start w:val="1"/>
      <w:numFmt w:val="bullet"/>
      <w:lvlText w:val="•"/>
      <w:lvlJc w:val="left"/>
      <w:pPr>
        <w:tabs>
          <w:tab w:val="num" w:pos="5040"/>
        </w:tabs>
        <w:ind w:left="5040" w:hanging="360"/>
      </w:pPr>
      <w:rPr>
        <w:rFonts w:ascii="Arial" w:hAnsi="Arial" w:hint="default"/>
      </w:rPr>
    </w:lvl>
    <w:lvl w:ilvl="7" w:tplc="E77295A8" w:tentative="1">
      <w:start w:val="1"/>
      <w:numFmt w:val="bullet"/>
      <w:lvlText w:val="•"/>
      <w:lvlJc w:val="left"/>
      <w:pPr>
        <w:tabs>
          <w:tab w:val="num" w:pos="5760"/>
        </w:tabs>
        <w:ind w:left="5760" w:hanging="360"/>
      </w:pPr>
      <w:rPr>
        <w:rFonts w:ascii="Arial" w:hAnsi="Arial" w:hint="default"/>
      </w:rPr>
    </w:lvl>
    <w:lvl w:ilvl="8" w:tplc="BDC855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7B38FF"/>
    <w:multiLevelType w:val="hybridMultilevel"/>
    <w:tmpl w:val="D9EEFA3E"/>
    <w:lvl w:ilvl="0" w:tplc="9C1A317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FE067E7"/>
    <w:multiLevelType w:val="hybridMultilevel"/>
    <w:tmpl w:val="51CC807A"/>
    <w:lvl w:ilvl="0" w:tplc="040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0695D17"/>
    <w:multiLevelType w:val="hybridMultilevel"/>
    <w:tmpl w:val="2FA8B2A6"/>
    <w:lvl w:ilvl="0" w:tplc="E3C8F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926458"/>
    <w:multiLevelType w:val="hybridMultilevel"/>
    <w:tmpl w:val="3E105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2B229A"/>
    <w:multiLevelType w:val="hybridMultilevel"/>
    <w:tmpl w:val="593235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0F1982"/>
    <w:multiLevelType w:val="hybridMultilevel"/>
    <w:tmpl w:val="831683D2"/>
    <w:lvl w:ilvl="0" w:tplc="6EB6BDE0">
      <w:start w:val="1"/>
      <w:numFmt w:val="bullet"/>
      <w:lvlText w:val="✓"/>
      <w:lvlJc w:val="left"/>
      <w:pPr>
        <w:tabs>
          <w:tab w:val="num" w:pos="720"/>
        </w:tabs>
        <w:ind w:left="720" w:hanging="360"/>
      </w:pPr>
      <w:rPr>
        <w:rFonts w:ascii="Segoe UI Symbol" w:hAnsi="Segoe UI Symbol" w:hint="default"/>
      </w:rPr>
    </w:lvl>
    <w:lvl w:ilvl="1" w:tplc="D9B23124" w:tentative="1">
      <w:start w:val="1"/>
      <w:numFmt w:val="bullet"/>
      <w:lvlText w:val="✓"/>
      <w:lvlJc w:val="left"/>
      <w:pPr>
        <w:tabs>
          <w:tab w:val="num" w:pos="1440"/>
        </w:tabs>
        <w:ind w:left="1440" w:hanging="360"/>
      </w:pPr>
      <w:rPr>
        <w:rFonts w:ascii="Segoe UI Symbol" w:hAnsi="Segoe UI Symbol" w:hint="default"/>
      </w:rPr>
    </w:lvl>
    <w:lvl w:ilvl="2" w:tplc="C2828306" w:tentative="1">
      <w:start w:val="1"/>
      <w:numFmt w:val="bullet"/>
      <w:lvlText w:val="✓"/>
      <w:lvlJc w:val="left"/>
      <w:pPr>
        <w:tabs>
          <w:tab w:val="num" w:pos="2160"/>
        </w:tabs>
        <w:ind w:left="2160" w:hanging="360"/>
      </w:pPr>
      <w:rPr>
        <w:rFonts w:ascii="Segoe UI Symbol" w:hAnsi="Segoe UI Symbol" w:hint="default"/>
      </w:rPr>
    </w:lvl>
    <w:lvl w:ilvl="3" w:tplc="0DFA849E" w:tentative="1">
      <w:start w:val="1"/>
      <w:numFmt w:val="bullet"/>
      <w:lvlText w:val="✓"/>
      <w:lvlJc w:val="left"/>
      <w:pPr>
        <w:tabs>
          <w:tab w:val="num" w:pos="2880"/>
        </w:tabs>
        <w:ind w:left="2880" w:hanging="360"/>
      </w:pPr>
      <w:rPr>
        <w:rFonts w:ascii="Segoe UI Symbol" w:hAnsi="Segoe UI Symbol" w:hint="default"/>
      </w:rPr>
    </w:lvl>
    <w:lvl w:ilvl="4" w:tplc="2B527862" w:tentative="1">
      <w:start w:val="1"/>
      <w:numFmt w:val="bullet"/>
      <w:lvlText w:val="✓"/>
      <w:lvlJc w:val="left"/>
      <w:pPr>
        <w:tabs>
          <w:tab w:val="num" w:pos="3600"/>
        </w:tabs>
        <w:ind w:left="3600" w:hanging="360"/>
      </w:pPr>
      <w:rPr>
        <w:rFonts w:ascii="Segoe UI Symbol" w:hAnsi="Segoe UI Symbol" w:hint="default"/>
      </w:rPr>
    </w:lvl>
    <w:lvl w:ilvl="5" w:tplc="E8C8EDDE" w:tentative="1">
      <w:start w:val="1"/>
      <w:numFmt w:val="bullet"/>
      <w:lvlText w:val="✓"/>
      <w:lvlJc w:val="left"/>
      <w:pPr>
        <w:tabs>
          <w:tab w:val="num" w:pos="4320"/>
        </w:tabs>
        <w:ind w:left="4320" w:hanging="360"/>
      </w:pPr>
      <w:rPr>
        <w:rFonts w:ascii="Segoe UI Symbol" w:hAnsi="Segoe UI Symbol" w:hint="default"/>
      </w:rPr>
    </w:lvl>
    <w:lvl w:ilvl="6" w:tplc="EF287392" w:tentative="1">
      <w:start w:val="1"/>
      <w:numFmt w:val="bullet"/>
      <w:lvlText w:val="✓"/>
      <w:lvlJc w:val="left"/>
      <w:pPr>
        <w:tabs>
          <w:tab w:val="num" w:pos="5040"/>
        </w:tabs>
        <w:ind w:left="5040" w:hanging="360"/>
      </w:pPr>
      <w:rPr>
        <w:rFonts w:ascii="Segoe UI Symbol" w:hAnsi="Segoe UI Symbol" w:hint="default"/>
      </w:rPr>
    </w:lvl>
    <w:lvl w:ilvl="7" w:tplc="078E2204" w:tentative="1">
      <w:start w:val="1"/>
      <w:numFmt w:val="bullet"/>
      <w:lvlText w:val="✓"/>
      <w:lvlJc w:val="left"/>
      <w:pPr>
        <w:tabs>
          <w:tab w:val="num" w:pos="5760"/>
        </w:tabs>
        <w:ind w:left="5760" w:hanging="360"/>
      </w:pPr>
      <w:rPr>
        <w:rFonts w:ascii="Segoe UI Symbol" w:hAnsi="Segoe UI Symbol" w:hint="default"/>
      </w:rPr>
    </w:lvl>
    <w:lvl w:ilvl="8" w:tplc="797AD450" w:tentative="1">
      <w:start w:val="1"/>
      <w:numFmt w:val="bullet"/>
      <w:lvlText w:val="✓"/>
      <w:lvlJc w:val="left"/>
      <w:pPr>
        <w:tabs>
          <w:tab w:val="num" w:pos="6480"/>
        </w:tabs>
        <w:ind w:left="6480" w:hanging="360"/>
      </w:pPr>
      <w:rPr>
        <w:rFonts w:ascii="Segoe UI Symbol" w:hAnsi="Segoe UI Symbol" w:hint="default"/>
      </w:rPr>
    </w:lvl>
  </w:abstractNum>
  <w:abstractNum w:abstractNumId="22" w15:restartNumberingAfterBreak="0">
    <w:nsid w:val="7C8E1BFA"/>
    <w:multiLevelType w:val="hybridMultilevel"/>
    <w:tmpl w:val="E10068A6"/>
    <w:lvl w:ilvl="0" w:tplc="E3C8F6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9"/>
  </w:num>
  <w:num w:numId="6">
    <w:abstractNumId w:val="12"/>
  </w:num>
  <w:num w:numId="7">
    <w:abstractNumId w:val="1"/>
  </w:num>
  <w:num w:numId="8">
    <w:abstractNumId w:val="20"/>
  </w:num>
  <w:num w:numId="9">
    <w:abstractNumId w:val="13"/>
  </w:num>
  <w:num w:numId="10">
    <w:abstractNumId w:val="16"/>
  </w:num>
  <w:num w:numId="11">
    <w:abstractNumId w:val="7"/>
  </w:num>
  <w:num w:numId="12">
    <w:abstractNumId w:val="22"/>
  </w:num>
  <w:num w:numId="13">
    <w:abstractNumId w:val="9"/>
  </w:num>
  <w:num w:numId="14">
    <w:abstractNumId w:val="14"/>
  </w:num>
  <w:num w:numId="15">
    <w:abstractNumId w:val="15"/>
  </w:num>
  <w:num w:numId="16">
    <w:abstractNumId w:val="6"/>
  </w:num>
  <w:num w:numId="17">
    <w:abstractNumId w:val="17"/>
  </w:num>
  <w:num w:numId="18">
    <w:abstractNumId w:val="10"/>
  </w:num>
  <w:num w:numId="19">
    <w:abstractNumId w:val="18"/>
  </w:num>
  <w:num w:numId="20">
    <w:abstractNumId w:val="11"/>
  </w:num>
  <w:num w:numId="21">
    <w:abstractNumId w:val="8"/>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cumentProtection w:formatting="1" w:enforcement="0"/>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86"/>
    <w:rsid w:val="00005403"/>
    <w:rsid w:val="000220CD"/>
    <w:rsid w:val="00027D78"/>
    <w:rsid w:val="00031D54"/>
    <w:rsid w:val="00046DCE"/>
    <w:rsid w:val="00065343"/>
    <w:rsid w:val="00065FB1"/>
    <w:rsid w:val="00075EE4"/>
    <w:rsid w:val="0008005B"/>
    <w:rsid w:val="000A5469"/>
    <w:rsid w:val="000B6EB2"/>
    <w:rsid w:val="000B7876"/>
    <w:rsid w:val="000D110B"/>
    <w:rsid w:val="000E3107"/>
    <w:rsid w:val="000F36B6"/>
    <w:rsid w:val="000F5FFB"/>
    <w:rsid w:val="000F6D75"/>
    <w:rsid w:val="001006F5"/>
    <w:rsid w:val="001071D6"/>
    <w:rsid w:val="001208FD"/>
    <w:rsid w:val="001373A4"/>
    <w:rsid w:val="0014681A"/>
    <w:rsid w:val="001671F3"/>
    <w:rsid w:val="00173BE4"/>
    <w:rsid w:val="001A0BCA"/>
    <w:rsid w:val="001B3304"/>
    <w:rsid w:val="001C3506"/>
    <w:rsid w:val="001E3986"/>
    <w:rsid w:val="00211AC3"/>
    <w:rsid w:val="002142B5"/>
    <w:rsid w:val="00225B60"/>
    <w:rsid w:val="0023399E"/>
    <w:rsid w:val="00283D2D"/>
    <w:rsid w:val="00291060"/>
    <w:rsid w:val="002B1245"/>
    <w:rsid w:val="002F70EB"/>
    <w:rsid w:val="00311A69"/>
    <w:rsid w:val="00321418"/>
    <w:rsid w:val="00324623"/>
    <w:rsid w:val="00327872"/>
    <w:rsid w:val="003339A1"/>
    <w:rsid w:val="003407A4"/>
    <w:rsid w:val="00376D9F"/>
    <w:rsid w:val="003771FF"/>
    <w:rsid w:val="003A5E41"/>
    <w:rsid w:val="003D6E75"/>
    <w:rsid w:val="003E306B"/>
    <w:rsid w:val="003F65B8"/>
    <w:rsid w:val="00404B3E"/>
    <w:rsid w:val="00407312"/>
    <w:rsid w:val="004207C6"/>
    <w:rsid w:val="00424E1A"/>
    <w:rsid w:val="00456C35"/>
    <w:rsid w:val="004909DE"/>
    <w:rsid w:val="004929DB"/>
    <w:rsid w:val="004D6CDF"/>
    <w:rsid w:val="004D7BC0"/>
    <w:rsid w:val="004E728E"/>
    <w:rsid w:val="004F4FC6"/>
    <w:rsid w:val="00523ED3"/>
    <w:rsid w:val="005643DC"/>
    <w:rsid w:val="00575400"/>
    <w:rsid w:val="005A4BFD"/>
    <w:rsid w:val="005E1D57"/>
    <w:rsid w:val="006068BF"/>
    <w:rsid w:val="006153C4"/>
    <w:rsid w:val="006377D4"/>
    <w:rsid w:val="0064104D"/>
    <w:rsid w:val="00642F9E"/>
    <w:rsid w:val="0064621B"/>
    <w:rsid w:val="00650832"/>
    <w:rsid w:val="006803FF"/>
    <w:rsid w:val="00697842"/>
    <w:rsid w:val="006D22C3"/>
    <w:rsid w:val="006E02D1"/>
    <w:rsid w:val="006E19E3"/>
    <w:rsid w:val="006F23CC"/>
    <w:rsid w:val="006F72C2"/>
    <w:rsid w:val="00715EAF"/>
    <w:rsid w:val="00726653"/>
    <w:rsid w:val="00747635"/>
    <w:rsid w:val="00753B53"/>
    <w:rsid w:val="007569B7"/>
    <w:rsid w:val="00770D91"/>
    <w:rsid w:val="007A6A71"/>
    <w:rsid w:val="00810AA8"/>
    <w:rsid w:val="00835E9B"/>
    <w:rsid w:val="008812E1"/>
    <w:rsid w:val="00882850"/>
    <w:rsid w:val="008D0CB2"/>
    <w:rsid w:val="00920C1C"/>
    <w:rsid w:val="00924EC4"/>
    <w:rsid w:val="009264D8"/>
    <w:rsid w:val="00931DD4"/>
    <w:rsid w:val="00933B73"/>
    <w:rsid w:val="00945697"/>
    <w:rsid w:val="00977173"/>
    <w:rsid w:val="00985D79"/>
    <w:rsid w:val="009A231E"/>
    <w:rsid w:val="009C4EA2"/>
    <w:rsid w:val="00A0348C"/>
    <w:rsid w:val="00A106E1"/>
    <w:rsid w:val="00A47690"/>
    <w:rsid w:val="00A7614B"/>
    <w:rsid w:val="00A95653"/>
    <w:rsid w:val="00AA18B1"/>
    <w:rsid w:val="00AC4269"/>
    <w:rsid w:val="00AC5C1D"/>
    <w:rsid w:val="00AE35C1"/>
    <w:rsid w:val="00AF5055"/>
    <w:rsid w:val="00B05AAB"/>
    <w:rsid w:val="00B15D86"/>
    <w:rsid w:val="00B20A2A"/>
    <w:rsid w:val="00B30DB7"/>
    <w:rsid w:val="00B318D9"/>
    <w:rsid w:val="00B31CE7"/>
    <w:rsid w:val="00B54CD0"/>
    <w:rsid w:val="00B64323"/>
    <w:rsid w:val="00B8729C"/>
    <w:rsid w:val="00BB1EA4"/>
    <w:rsid w:val="00BC086B"/>
    <w:rsid w:val="00BC643F"/>
    <w:rsid w:val="00BC712E"/>
    <w:rsid w:val="00BE2315"/>
    <w:rsid w:val="00C54897"/>
    <w:rsid w:val="00C60A47"/>
    <w:rsid w:val="00C80127"/>
    <w:rsid w:val="00CC0DCD"/>
    <w:rsid w:val="00CC2890"/>
    <w:rsid w:val="00D3190D"/>
    <w:rsid w:val="00D36FB7"/>
    <w:rsid w:val="00D63F69"/>
    <w:rsid w:val="00D674D6"/>
    <w:rsid w:val="00D71E82"/>
    <w:rsid w:val="00D734F4"/>
    <w:rsid w:val="00DD7D1B"/>
    <w:rsid w:val="00E26A0A"/>
    <w:rsid w:val="00E27015"/>
    <w:rsid w:val="00E3459E"/>
    <w:rsid w:val="00E4153F"/>
    <w:rsid w:val="00E73FD4"/>
    <w:rsid w:val="00E83188"/>
    <w:rsid w:val="00EA0BBD"/>
    <w:rsid w:val="00EB12E9"/>
    <w:rsid w:val="00F26BAD"/>
    <w:rsid w:val="00F376F0"/>
    <w:rsid w:val="00F642F2"/>
    <w:rsid w:val="00F6775E"/>
    <w:rsid w:val="00F8155D"/>
    <w:rsid w:val="00FB1EED"/>
    <w:rsid w:val="00FC20AA"/>
    <w:rsid w:val="00FE3FAE"/>
  </w:rsids>
  <m:mathPr>
    <m:mathFont m:val="Cambria Math"/>
    <m:brkBin m:val="before"/>
    <m:brkBinSub m:val="--"/>
    <m:smallFrac m:val="0"/>
    <m:dispDef/>
    <m:lMargin m:val="0"/>
    <m:rMargin m:val="0"/>
    <m:defJc m:val="left"/>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26B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EE4"/>
    <w:rPr>
      <w:rFonts w:ascii="Times New Roman" w:hAnsi="Times New Roman"/>
      <w:szCs w:val="22"/>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szCs w:val="20"/>
      <w:lang w:val="en-US"/>
    </w:r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36"/>
        <w:tab w:val="right" w:pos="9072"/>
      </w:tabs>
    </w:pPr>
    <w:rPr>
      <w:rFonts w:eastAsia="Times New Roman"/>
      <w:szCs w:val="20"/>
      <w:lang w:val="en-US"/>
    </w:r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rPr>
      <w:rFonts w:ascii="Tahoma" w:eastAsia="Times New Roman" w:hAnsi="Tahoma"/>
      <w:sz w:val="16"/>
      <w:szCs w:val="20"/>
      <w:lang w:val="en-US"/>
    </w:rPr>
  </w:style>
  <w:style w:type="character" w:customStyle="1" w:styleId="BalloonTextChar">
    <w:name w:val="Balloon Text Char"/>
    <w:link w:val="BalloonText"/>
    <w:uiPriority w:val="99"/>
    <w:semiHidden/>
    <w:locked/>
    <w:rPr>
      <w:rFonts w:ascii="Tahoma" w:hAnsi="Tahoma" w:cs="Times New Roman"/>
      <w:sz w:val="16"/>
    </w:rPr>
  </w:style>
  <w:style w:type="paragraph" w:customStyle="1" w:styleId="NoSpacing1">
    <w:name w:val="No Spacing1"/>
    <w:link w:val="BezriadkovaniaChar"/>
    <w:rPr>
      <w:sz w:val="22"/>
      <w:szCs w:val="22"/>
      <w:lang w:val="en-US" w:eastAsia="sk-SK"/>
    </w:rPr>
  </w:style>
  <w:style w:type="character" w:customStyle="1" w:styleId="BezriadkovaniaChar">
    <w:name w:val="Bez riadkovania Char"/>
    <w:link w:val="NoSpacing1"/>
    <w:locked/>
    <w:rPr>
      <w:rFonts w:eastAsia="Times New Roman"/>
      <w:sz w:val="22"/>
      <w:lang w:val="en-US" w:eastAsia="sk-SK"/>
    </w:rPr>
  </w:style>
  <w:style w:type="character" w:customStyle="1" w:styleId="PlaceholderText1">
    <w:name w:val="Placeholder Text1"/>
    <w:semiHidden/>
    <w:rPr>
      <w:color w:val="808080"/>
    </w:rPr>
  </w:style>
  <w:style w:type="character" w:styleId="Hyperlink">
    <w:name w:val="Hyperlink"/>
    <w:uiPriority w:val="99"/>
    <w:rPr>
      <w:rFonts w:cs="Times New Roman"/>
      <w:color w:val="0000FF"/>
      <w:u w:val="single"/>
    </w:rPr>
  </w:style>
  <w:style w:type="paragraph" w:styleId="BodyText">
    <w:name w:val="Body Text"/>
    <w:basedOn w:val="Normal"/>
    <w:link w:val="BodyTextChar"/>
    <w:pPr>
      <w:spacing w:line="360" w:lineRule="auto"/>
      <w:jc w:val="both"/>
    </w:pPr>
    <w:rPr>
      <w:rFonts w:ascii="Courier New" w:eastAsia="Times New Roman" w:hAnsi="Courier New"/>
      <w:b/>
      <w:szCs w:val="20"/>
      <w:lang w:val="es-ES" w:eastAsia="es-ES"/>
    </w:rPr>
  </w:style>
  <w:style w:type="character" w:customStyle="1" w:styleId="BodyTextChar">
    <w:name w:val="Body Text Char"/>
    <w:link w:val="BodyText"/>
    <w:locked/>
    <w:rPr>
      <w:rFonts w:ascii="Courier New" w:hAnsi="Courier New" w:cs="Times New Roman"/>
      <w:b/>
      <w:sz w:val="20"/>
      <w:lang w:val="es-ES" w:eastAsia="es-ES"/>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Cs w:val="20"/>
    </w:rPr>
  </w:style>
  <w:style w:type="character" w:customStyle="1" w:styleId="CommentTextChar">
    <w:name w:val="Comment Text Char"/>
    <w:link w:val="CommentText"/>
    <w:semiHidden/>
    <w:locked/>
    <w:rPr>
      <w:rFonts w:eastAsia="Times New Roman" w:cs="Times New Roman"/>
      <w:sz w:val="20"/>
      <w:lang w:val="sk-SK" w:eastAsia="sk-SK"/>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eastAsia="Times New Roman" w:cs="Times New Roman"/>
      <w:b/>
      <w:sz w:val="20"/>
      <w:lang w:val="sk-SK" w:eastAsia="sk-SK"/>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qFormat/>
    <w:locked/>
    <w:rPr>
      <w:rFonts w:cs="Times New Roman"/>
      <w:b/>
    </w:rPr>
  </w:style>
  <w:style w:type="paragraph" w:customStyle="1" w:styleId="Text">
    <w:name w:val="Text"/>
    <w:basedOn w:val="Normal"/>
    <w:pPr>
      <w:widowControl w:val="0"/>
      <w:autoSpaceDE w:val="0"/>
      <w:autoSpaceDN w:val="0"/>
      <w:spacing w:line="252" w:lineRule="auto"/>
      <w:ind w:firstLine="202"/>
      <w:jc w:val="both"/>
    </w:pPr>
    <w:rPr>
      <w:rFonts w:eastAsia="PMingLiU"/>
      <w:szCs w:val="20"/>
      <w:lang w:val="en-US" w:eastAsia="en-US"/>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PMingLiU"/>
      <w:szCs w:val="20"/>
      <w:lang w:val="en-US" w:eastAsia="en-US"/>
    </w:rPr>
  </w:style>
  <w:style w:type="table" w:styleId="TableGrid">
    <w:name w:val="Table Grid"/>
    <w:basedOn w:val="TableNormal"/>
    <w:locke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2"/>
      <w:szCs w:val="22"/>
      <w:lang w:val="sk-SK" w:eastAsia="sk-SK"/>
    </w:rPr>
  </w:style>
  <w:style w:type="numbering" w:customStyle="1" w:styleId="NoList1">
    <w:name w:val="No List1"/>
    <w:next w:val="NoList"/>
    <w:uiPriority w:val="99"/>
    <w:semiHidden/>
    <w:unhideWhenUsed/>
  </w:style>
  <w:style w:type="paragraph" w:styleId="Title">
    <w:name w:val="Title"/>
    <w:basedOn w:val="Normal"/>
    <w:link w:val="TitleChar"/>
    <w:uiPriority w:val="99"/>
    <w:qFormat/>
    <w:locked/>
    <w:pPr>
      <w:jc w:val="center"/>
    </w:pPr>
    <w:rPr>
      <w:rFonts w:eastAsia="Times New Roman"/>
      <w:sz w:val="28"/>
      <w:szCs w:val="20"/>
      <w:lang w:val="en-US" w:eastAsia="en-US"/>
    </w:rPr>
  </w:style>
  <w:style w:type="character" w:customStyle="1" w:styleId="TitleChar">
    <w:name w:val="Title Char"/>
    <w:link w:val="Title"/>
    <w:uiPriority w:val="99"/>
    <w:rPr>
      <w:rFonts w:ascii="Times New Roman" w:eastAsia="Times New Roman" w:hAnsi="Times New Roman"/>
      <w:sz w:val="28"/>
      <w:lang w:val="en-US" w:eastAsia="en-US"/>
    </w:rPr>
  </w:style>
  <w:style w:type="paragraph" w:styleId="Subtitle">
    <w:name w:val="Subtitle"/>
    <w:basedOn w:val="Normal"/>
    <w:link w:val="SubtitleChar"/>
    <w:uiPriority w:val="99"/>
    <w:qFormat/>
    <w:locked/>
    <w:pPr>
      <w:jc w:val="center"/>
    </w:pPr>
    <w:rPr>
      <w:rFonts w:eastAsia="Times New Roman"/>
      <w:caps/>
      <w:sz w:val="28"/>
      <w:szCs w:val="20"/>
      <w:lang w:val="en-US" w:eastAsia="en-US"/>
    </w:rPr>
  </w:style>
  <w:style w:type="character" w:customStyle="1" w:styleId="SubtitleChar">
    <w:name w:val="Subtitle Char"/>
    <w:link w:val="Subtitle"/>
    <w:uiPriority w:val="99"/>
    <w:rPr>
      <w:rFonts w:ascii="Times New Roman" w:eastAsia="Times New Roman" w:hAnsi="Times New Roman"/>
      <w:caps/>
      <w:sz w:val="28"/>
      <w:lang w:val="en-US" w:eastAsia="en-US"/>
    </w:rPr>
  </w:style>
  <w:style w:type="character" w:styleId="PlaceholderText">
    <w:name w:val="Placeholder Text"/>
    <w:uiPriority w:val="99"/>
    <w:semiHidden/>
    <w:rPr>
      <w:color w:val="808080"/>
    </w:rPr>
  </w:style>
  <w:style w:type="paragraph" w:styleId="BodyTextIndent">
    <w:name w:val="Body Text Indent"/>
    <w:basedOn w:val="Normal"/>
    <w:link w:val="BodyTextIndentChar"/>
    <w:uiPriority w:val="99"/>
    <w:unhideWhenUsed/>
    <w:pPr>
      <w:spacing w:after="120"/>
      <w:ind w:left="283"/>
    </w:pPr>
    <w:rPr>
      <w:rFonts w:eastAsia="Times New Roman"/>
      <w:sz w:val="24"/>
      <w:szCs w:val="24"/>
    </w:rPr>
  </w:style>
  <w:style w:type="character" w:customStyle="1" w:styleId="BodyTextIndentChar">
    <w:name w:val="Body Text Indent Char"/>
    <w:link w:val="BodyTextIndent"/>
    <w:uiPriority w:val="99"/>
    <w:rPr>
      <w:rFonts w:ascii="Times New Roman" w:eastAsia="Times New Roman" w:hAnsi="Times New Roman"/>
      <w:sz w:val="24"/>
      <w:szCs w:val="24"/>
      <w:lang w:val="sk-SK" w:eastAsia="sk-SK"/>
    </w:rPr>
  </w:style>
  <w:style w:type="table" w:customStyle="1" w:styleId="TableGrid1">
    <w:name w:val="Table Grid1"/>
    <w:basedOn w:val="TableNormal"/>
    <w:next w:val="TableGrid"/>
    <w:locked/>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style>
  <w:style w:type="paragraph" w:styleId="ListParagraph">
    <w:name w:val="List Paragraph"/>
    <w:basedOn w:val="Normal"/>
    <w:uiPriority w:val="34"/>
    <w:qFormat/>
    <w:pPr>
      <w:ind w:left="720"/>
      <w:contextualSpacing/>
    </w:pPr>
    <w:rPr>
      <w:rFonts w:eastAsia="Times New Roman"/>
      <w:sz w:val="24"/>
      <w:szCs w:val="24"/>
    </w:rPr>
  </w:style>
  <w:style w:type="character" w:styleId="FollowedHyperlink">
    <w:name w:val="FollowedHyperlink"/>
    <w:basedOn w:val="DefaultParagraphFont"/>
    <w:rPr>
      <w:color w:val="954F72" w:themeColor="followedHyperlink"/>
      <w:u w:val="single"/>
    </w:rPr>
  </w:style>
  <w:style w:type="paragraph" w:styleId="FootnoteText">
    <w:name w:val="footnote text"/>
    <w:basedOn w:val="Normal"/>
    <w:link w:val="FootnoteTextChar"/>
    <w:uiPriority w:val="99"/>
    <w:rPr>
      <w:rFonts w:eastAsia="PMingLiU"/>
      <w:szCs w:val="20"/>
      <w:lang w:val="en-US" w:eastAsia="zh-TW"/>
    </w:rPr>
  </w:style>
  <w:style w:type="character" w:customStyle="1" w:styleId="FootnoteTextChar">
    <w:name w:val="Footnote Text Char"/>
    <w:basedOn w:val="DefaultParagraphFont"/>
    <w:link w:val="FootnoteText"/>
    <w:uiPriority w:val="99"/>
    <w:rPr>
      <w:rFonts w:ascii="Times New Roman" w:eastAsia="PMingLiU" w:hAnsi="Times New Roman"/>
      <w:lang w:val="en-US" w:eastAsia="zh-TW"/>
    </w:rPr>
  </w:style>
  <w:style w:type="character" w:styleId="FootnoteReference">
    <w:name w:val="footnote reference"/>
    <w:uiPriority w:val="99"/>
    <w:semiHidden/>
    <w:rPr>
      <w:vertAlign w:val="superscript"/>
    </w:rPr>
  </w:style>
  <w:style w:type="numbering" w:customStyle="1" w:styleId="NoList2">
    <w:name w:val="No List2"/>
    <w:next w:val="NoList"/>
    <w:uiPriority w:val="99"/>
    <w:semiHidden/>
    <w:unhideWhenUsed/>
  </w:style>
  <w:style w:type="character" w:customStyle="1" w:styleId="slug-doi">
    <w:name w:val="slug-doi"/>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145781610">
      <w:bodyDiv w:val="1"/>
      <w:marLeft w:val="0"/>
      <w:marRight w:val="0"/>
      <w:marTop w:val="0"/>
      <w:marBottom w:val="0"/>
      <w:divBdr>
        <w:top w:val="none" w:sz="0" w:space="0" w:color="auto"/>
        <w:left w:val="none" w:sz="0" w:space="0" w:color="auto"/>
        <w:bottom w:val="none" w:sz="0" w:space="0" w:color="auto"/>
        <w:right w:val="none" w:sz="0" w:space="0" w:color="auto"/>
      </w:divBdr>
      <w:divsChild>
        <w:div w:id="216479361">
          <w:marLeft w:val="720"/>
          <w:marRight w:val="0"/>
          <w:marTop w:val="0"/>
          <w:marBottom w:val="0"/>
          <w:divBdr>
            <w:top w:val="none" w:sz="0" w:space="0" w:color="auto"/>
            <w:left w:val="none" w:sz="0" w:space="0" w:color="auto"/>
            <w:bottom w:val="none" w:sz="0" w:space="0" w:color="auto"/>
            <w:right w:val="none" w:sz="0" w:space="0" w:color="auto"/>
          </w:divBdr>
        </w:div>
      </w:divsChild>
    </w:div>
    <w:div w:id="337661936">
      <w:bodyDiv w:val="1"/>
      <w:marLeft w:val="0"/>
      <w:marRight w:val="0"/>
      <w:marTop w:val="0"/>
      <w:marBottom w:val="0"/>
      <w:divBdr>
        <w:top w:val="none" w:sz="0" w:space="0" w:color="auto"/>
        <w:left w:val="none" w:sz="0" w:space="0" w:color="auto"/>
        <w:bottom w:val="none" w:sz="0" w:space="0" w:color="auto"/>
        <w:right w:val="none" w:sz="0" w:space="0" w:color="auto"/>
      </w:divBdr>
    </w:div>
    <w:div w:id="490416366">
      <w:bodyDiv w:val="1"/>
      <w:marLeft w:val="0"/>
      <w:marRight w:val="0"/>
      <w:marTop w:val="0"/>
      <w:marBottom w:val="0"/>
      <w:divBdr>
        <w:top w:val="none" w:sz="0" w:space="0" w:color="auto"/>
        <w:left w:val="none" w:sz="0" w:space="0" w:color="auto"/>
        <w:bottom w:val="none" w:sz="0" w:space="0" w:color="auto"/>
        <w:right w:val="none" w:sz="0" w:space="0" w:color="auto"/>
      </w:divBdr>
    </w:div>
    <w:div w:id="529731651">
      <w:bodyDiv w:val="1"/>
      <w:marLeft w:val="0"/>
      <w:marRight w:val="0"/>
      <w:marTop w:val="0"/>
      <w:marBottom w:val="0"/>
      <w:divBdr>
        <w:top w:val="none" w:sz="0" w:space="0" w:color="auto"/>
        <w:left w:val="none" w:sz="0" w:space="0" w:color="auto"/>
        <w:bottom w:val="none" w:sz="0" w:space="0" w:color="auto"/>
        <w:right w:val="none" w:sz="0" w:space="0" w:color="auto"/>
      </w:divBdr>
    </w:div>
    <w:div w:id="550654297">
      <w:bodyDiv w:val="1"/>
      <w:marLeft w:val="0"/>
      <w:marRight w:val="0"/>
      <w:marTop w:val="0"/>
      <w:marBottom w:val="0"/>
      <w:divBdr>
        <w:top w:val="none" w:sz="0" w:space="0" w:color="auto"/>
        <w:left w:val="none" w:sz="0" w:space="0" w:color="auto"/>
        <w:bottom w:val="none" w:sz="0" w:space="0" w:color="auto"/>
        <w:right w:val="none" w:sz="0" w:space="0" w:color="auto"/>
      </w:divBdr>
    </w:div>
    <w:div w:id="882718877">
      <w:bodyDiv w:val="1"/>
      <w:marLeft w:val="0"/>
      <w:marRight w:val="0"/>
      <w:marTop w:val="0"/>
      <w:marBottom w:val="0"/>
      <w:divBdr>
        <w:top w:val="none" w:sz="0" w:space="0" w:color="auto"/>
        <w:left w:val="none" w:sz="0" w:space="0" w:color="auto"/>
        <w:bottom w:val="none" w:sz="0" w:space="0" w:color="auto"/>
        <w:right w:val="none" w:sz="0" w:space="0" w:color="auto"/>
      </w:divBdr>
      <w:divsChild>
        <w:div w:id="627249228">
          <w:marLeft w:val="0"/>
          <w:marRight w:val="0"/>
          <w:marTop w:val="0"/>
          <w:marBottom w:val="0"/>
          <w:divBdr>
            <w:top w:val="none" w:sz="0" w:space="0" w:color="auto"/>
            <w:left w:val="none" w:sz="0" w:space="0" w:color="auto"/>
            <w:bottom w:val="none" w:sz="0" w:space="0" w:color="auto"/>
            <w:right w:val="none" w:sz="0" w:space="0" w:color="auto"/>
          </w:divBdr>
          <w:divsChild>
            <w:div w:id="879174156">
              <w:marLeft w:val="0"/>
              <w:marRight w:val="0"/>
              <w:marTop w:val="0"/>
              <w:marBottom w:val="0"/>
              <w:divBdr>
                <w:top w:val="none" w:sz="0" w:space="0" w:color="auto"/>
                <w:left w:val="none" w:sz="0" w:space="0" w:color="auto"/>
                <w:bottom w:val="none" w:sz="0" w:space="0" w:color="auto"/>
                <w:right w:val="none" w:sz="0" w:space="0" w:color="auto"/>
              </w:divBdr>
              <w:divsChild>
                <w:div w:id="710107071">
                  <w:marLeft w:val="0"/>
                  <w:marRight w:val="0"/>
                  <w:marTop w:val="0"/>
                  <w:marBottom w:val="0"/>
                  <w:divBdr>
                    <w:top w:val="none" w:sz="0" w:space="0" w:color="auto"/>
                    <w:left w:val="none" w:sz="0" w:space="0" w:color="auto"/>
                    <w:bottom w:val="none" w:sz="0" w:space="0" w:color="auto"/>
                    <w:right w:val="none" w:sz="0" w:space="0" w:color="auto"/>
                  </w:divBdr>
                  <w:divsChild>
                    <w:div w:id="312763246">
                      <w:marLeft w:val="0"/>
                      <w:marRight w:val="0"/>
                      <w:marTop w:val="0"/>
                      <w:marBottom w:val="0"/>
                      <w:divBdr>
                        <w:top w:val="none" w:sz="0" w:space="0" w:color="auto"/>
                        <w:left w:val="none" w:sz="0" w:space="0" w:color="auto"/>
                        <w:bottom w:val="none" w:sz="0" w:space="0" w:color="auto"/>
                        <w:right w:val="none" w:sz="0" w:space="0" w:color="auto"/>
                      </w:divBdr>
                      <w:divsChild>
                        <w:div w:id="1173492641">
                          <w:marLeft w:val="0"/>
                          <w:marRight w:val="0"/>
                          <w:marTop w:val="0"/>
                          <w:marBottom w:val="0"/>
                          <w:divBdr>
                            <w:top w:val="none" w:sz="0" w:space="0" w:color="auto"/>
                            <w:left w:val="none" w:sz="0" w:space="0" w:color="auto"/>
                            <w:bottom w:val="none" w:sz="0" w:space="0" w:color="auto"/>
                            <w:right w:val="none" w:sz="0" w:space="0" w:color="auto"/>
                          </w:divBdr>
                          <w:divsChild>
                            <w:div w:id="614293509">
                              <w:marLeft w:val="0"/>
                              <w:marRight w:val="0"/>
                              <w:marTop w:val="0"/>
                              <w:marBottom w:val="0"/>
                              <w:divBdr>
                                <w:top w:val="none" w:sz="0" w:space="0" w:color="auto"/>
                                <w:left w:val="none" w:sz="0" w:space="0" w:color="auto"/>
                                <w:bottom w:val="none" w:sz="0" w:space="0" w:color="auto"/>
                                <w:right w:val="none" w:sz="0" w:space="0" w:color="auto"/>
                              </w:divBdr>
                              <w:divsChild>
                                <w:div w:id="1847548895">
                                  <w:marLeft w:val="0"/>
                                  <w:marRight w:val="0"/>
                                  <w:marTop w:val="0"/>
                                  <w:marBottom w:val="0"/>
                                  <w:divBdr>
                                    <w:top w:val="none" w:sz="0" w:space="0" w:color="auto"/>
                                    <w:left w:val="none" w:sz="0" w:space="0" w:color="auto"/>
                                    <w:bottom w:val="none" w:sz="0" w:space="0" w:color="auto"/>
                                    <w:right w:val="none" w:sz="0" w:space="0" w:color="auto"/>
                                  </w:divBdr>
                                  <w:divsChild>
                                    <w:div w:id="614486518">
                                      <w:marLeft w:val="0"/>
                                      <w:marRight w:val="0"/>
                                      <w:marTop w:val="0"/>
                                      <w:marBottom w:val="0"/>
                                      <w:divBdr>
                                        <w:top w:val="none" w:sz="0" w:space="0" w:color="auto"/>
                                        <w:left w:val="none" w:sz="0" w:space="0" w:color="auto"/>
                                        <w:bottom w:val="none" w:sz="0" w:space="0" w:color="auto"/>
                                        <w:right w:val="none" w:sz="0" w:space="0" w:color="auto"/>
                                      </w:divBdr>
                                      <w:divsChild>
                                        <w:div w:id="631521392">
                                          <w:marLeft w:val="0"/>
                                          <w:marRight w:val="0"/>
                                          <w:marTop w:val="0"/>
                                          <w:marBottom w:val="0"/>
                                          <w:divBdr>
                                            <w:top w:val="none" w:sz="0" w:space="0" w:color="auto"/>
                                            <w:left w:val="none" w:sz="0" w:space="0" w:color="auto"/>
                                            <w:bottom w:val="none" w:sz="0" w:space="0" w:color="auto"/>
                                            <w:right w:val="none" w:sz="0" w:space="0" w:color="auto"/>
                                          </w:divBdr>
                                          <w:divsChild>
                                            <w:div w:id="20018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181863">
      <w:bodyDiv w:val="1"/>
      <w:marLeft w:val="0"/>
      <w:marRight w:val="0"/>
      <w:marTop w:val="0"/>
      <w:marBottom w:val="0"/>
      <w:divBdr>
        <w:top w:val="none" w:sz="0" w:space="0" w:color="auto"/>
        <w:left w:val="none" w:sz="0" w:space="0" w:color="auto"/>
        <w:bottom w:val="none" w:sz="0" w:space="0" w:color="auto"/>
        <w:right w:val="none" w:sz="0" w:space="0" w:color="auto"/>
      </w:divBdr>
    </w:div>
    <w:div w:id="1083601109">
      <w:bodyDiv w:val="1"/>
      <w:marLeft w:val="0"/>
      <w:marRight w:val="0"/>
      <w:marTop w:val="0"/>
      <w:marBottom w:val="0"/>
      <w:divBdr>
        <w:top w:val="none" w:sz="0" w:space="0" w:color="auto"/>
        <w:left w:val="none" w:sz="0" w:space="0" w:color="auto"/>
        <w:bottom w:val="none" w:sz="0" w:space="0" w:color="auto"/>
        <w:right w:val="none" w:sz="0" w:space="0" w:color="auto"/>
      </w:divBdr>
    </w:div>
    <w:div w:id="1162742852">
      <w:bodyDiv w:val="1"/>
      <w:marLeft w:val="0"/>
      <w:marRight w:val="0"/>
      <w:marTop w:val="0"/>
      <w:marBottom w:val="0"/>
      <w:divBdr>
        <w:top w:val="none" w:sz="0" w:space="0" w:color="auto"/>
        <w:left w:val="none" w:sz="0" w:space="0" w:color="auto"/>
        <w:bottom w:val="none" w:sz="0" w:space="0" w:color="auto"/>
        <w:right w:val="none" w:sz="0" w:space="0" w:color="auto"/>
      </w:divBdr>
    </w:div>
    <w:div w:id="1309633813">
      <w:bodyDiv w:val="1"/>
      <w:marLeft w:val="0"/>
      <w:marRight w:val="0"/>
      <w:marTop w:val="0"/>
      <w:marBottom w:val="0"/>
      <w:divBdr>
        <w:top w:val="none" w:sz="0" w:space="0" w:color="auto"/>
        <w:left w:val="none" w:sz="0" w:space="0" w:color="auto"/>
        <w:bottom w:val="none" w:sz="0" w:space="0" w:color="auto"/>
        <w:right w:val="none" w:sz="0" w:space="0" w:color="auto"/>
      </w:divBdr>
    </w:div>
    <w:div w:id="1702123921">
      <w:bodyDiv w:val="1"/>
      <w:marLeft w:val="0"/>
      <w:marRight w:val="0"/>
      <w:marTop w:val="0"/>
      <w:marBottom w:val="0"/>
      <w:divBdr>
        <w:top w:val="none" w:sz="0" w:space="0" w:color="auto"/>
        <w:left w:val="none" w:sz="0" w:space="0" w:color="auto"/>
        <w:bottom w:val="none" w:sz="0" w:space="0" w:color="auto"/>
        <w:right w:val="none" w:sz="0" w:space="0" w:color="auto"/>
      </w:divBdr>
      <w:divsChild>
        <w:div w:id="1188368728">
          <w:marLeft w:val="720"/>
          <w:marRight w:val="0"/>
          <w:marTop w:val="0"/>
          <w:marBottom w:val="0"/>
          <w:divBdr>
            <w:top w:val="none" w:sz="0" w:space="0" w:color="auto"/>
            <w:left w:val="none" w:sz="0" w:space="0" w:color="auto"/>
            <w:bottom w:val="none" w:sz="0" w:space="0" w:color="auto"/>
            <w:right w:val="none" w:sz="0" w:space="0" w:color="auto"/>
          </w:divBdr>
        </w:div>
      </w:divsChild>
    </w:div>
    <w:div w:id="19496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ationmachine.net/index2.php?reqstyleid=2&amp;newstyle=2&amp;stylebox=2" TargetMode="External"/><Relationship Id="rId18" Type="http://schemas.openxmlformats.org/officeDocument/2006/relationships/hyperlink" Target="https://research.acer.edu.au/cgi/viewcontent.cgi?article=1043&amp;context=lsay_research" TargetMode="External"/><Relationship Id="rId26" Type="http://schemas.openxmlformats.org/officeDocument/2006/relationships/hyperlink" Target="https://doi.org/10.2307/2343100" TargetMode="Externa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sq.pressbooks.pub/apa7/" TargetMode="External"/><Relationship Id="rId17" Type="http://schemas.openxmlformats.org/officeDocument/2006/relationships/hyperlink" Target="https://www.bbc.com/news/business-50419127" TargetMode="External"/><Relationship Id="rId25" Type="http://schemas.openxmlformats.org/officeDocument/2006/relationships/hyperlink" Target="https://doi.org/10.1111/j.0002-9092.2004.00673.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dress" TargetMode="External"/><Relationship Id="rId20" Type="http://schemas.openxmlformats.org/officeDocument/2006/relationships/image" Target="media/image1.png"/><Relationship Id="rId29" Type="http://schemas.openxmlformats.org/officeDocument/2006/relationships/hyperlink" Target="http://dx.doi.org/10.1016/S0306-9192(01)0000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q.edu.au/library/referencing/apa-referencing-guide" TargetMode="External"/><Relationship Id="rId24" Type="http://schemas.openxmlformats.org/officeDocument/2006/relationships/hyperlink" Target="http://link.springer.com/article/10.1007/BF0107697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2307/2343100" TargetMode="External"/><Relationship Id="rId23" Type="http://schemas.openxmlformats.org/officeDocument/2006/relationships/hyperlink" Target="http://dx.doi.org/10.1016/j.geb.2010.07.006" TargetMode="External"/><Relationship Id="rId28" Type="http://schemas.openxmlformats.org/officeDocument/2006/relationships/hyperlink" Target="http://dx.doi.org/10.1257/002205762743" TargetMode="External"/><Relationship Id="rId36" Type="http://schemas.openxmlformats.org/officeDocument/2006/relationships/footer" Target="footer3.xml"/><Relationship Id="rId10" Type="http://schemas.openxmlformats.org/officeDocument/2006/relationships/hyperlink" Target="http://www.apastyle.org/" TargetMode="External"/><Relationship Id="rId19" Type="http://schemas.openxmlformats.org/officeDocument/2006/relationships/hyperlink" Target="http://www.crossref.org/guestquer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citationmachine.net/index2.php?reqstyleid=2&amp;newstyle=2&amp;stylebox=2" TargetMode="External"/><Relationship Id="rId22" Type="http://schemas.openxmlformats.org/officeDocument/2006/relationships/hyperlink" Target="http://dx.doi.org/10.1016/S0304-3932(03)00024-2" TargetMode="External"/><Relationship Id="rId27" Type="http://schemas.openxmlformats.org/officeDocument/2006/relationships/hyperlink" Target="http://psycnet.apa.org/doi/10.1037/0033-2909.122.1.5" TargetMode="External"/><Relationship Id="rId30" Type="http://schemas.openxmlformats.org/officeDocument/2006/relationships/hyperlink" Target="http://onlinelibrary.wiley.com/doi/10.1111/ecin.12156/abstract" TargetMode="External"/><Relationship Id="rId35" Type="http://schemas.openxmlformats.org/officeDocument/2006/relationships/header" Target="header3.xml"/><Relationship Id="rId8" Type="http://schemas.openxmlformats.org/officeDocument/2006/relationships/hyperlink" Target="http://www.aeaweb.org/jel/jel_class_system.php"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BartovaZalohaWD\A_RAAE\ACisla\April2017\7_HU_7_2017\figure%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mn-cs"/>
              </a:defRPr>
            </a:pPr>
            <a:r>
              <a:rPr lang="en-US" sz="900">
                <a:solidFill>
                  <a:sysClr val="windowText" lastClr="000000"/>
                </a:solidFill>
              </a:rPr>
              <a:t>Mobility Index</a:t>
            </a:r>
          </a:p>
        </c:rich>
      </c:tx>
      <c:layout>
        <c:manualLayout>
          <c:xMode val="edge"/>
          <c:yMode val="edge"/>
          <c:x val="0.4116234390009606"/>
          <c:y val="0.88993981083404983"/>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mn-cs"/>
            </a:defRPr>
          </a:pPr>
          <a:endParaRPr lang="en-US"/>
        </a:p>
      </c:txPr>
    </c:title>
    <c:autoTitleDeleted val="0"/>
    <c:plotArea>
      <c:layout>
        <c:manualLayout>
          <c:layoutTarget val="inner"/>
          <c:xMode val="edge"/>
          <c:yMode val="edge"/>
          <c:x val="0.14446303902213953"/>
          <c:y val="5.1977644024075675E-2"/>
          <c:w val="0.81697432813693682"/>
          <c:h val="0.74080710354026036"/>
        </c:manualLayout>
      </c:layout>
      <c:barChart>
        <c:barDir val="bar"/>
        <c:grouping val="clustered"/>
        <c:varyColors val="0"/>
        <c:ser>
          <c:idx val="0"/>
          <c:order val="0"/>
          <c:tx>
            <c:strRef>
              <c:f>Sheet1!$D$6</c:f>
              <c:strCache>
                <c:ptCount val="1"/>
                <c:pt idx="0">
                  <c:v>Mobility Index</c:v>
                </c:pt>
              </c:strCache>
            </c:strRef>
          </c:tx>
          <c:spPr>
            <a:solidFill>
              <a:schemeClr val="accent1"/>
            </a:solidFill>
            <a:ln>
              <a:noFill/>
            </a:ln>
            <a:effectLst/>
          </c:spPr>
          <c:invertIfNegative val="0"/>
          <c:cat>
            <c:strRef>
              <c:f>Sheet1!$C$7:$C$16</c:f>
              <c:strCache>
                <c:ptCount val="10"/>
                <c:pt idx="0">
                  <c:v>Belgium</c:v>
                </c:pt>
                <c:pt idx="1">
                  <c:v>China</c:v>
                </c:pt>
                <c:pt idx="2">
                  <c:v>Costa Rica</c:v>
                </c:pt>
                <c:pt idx="3">
                  <c:v>Ecuador</c:v>
                </c:pt>
                <c:pt idx="4">
                  <c:v>Spain</c:v>
                </c:pt>
                <c:pt idx="5">
                  <c:v>France</c:v>
                </c:pt>
                <c:pt idx="6">
                  <c:v>Italy</c:v>
                </c:pt>
                <c:pt idx="7">
                  <c:v>Netherlands</c:v>
                </c:pt>
                <c:pt idx="8">
                  <c:v>United States</c:v>
                </c:pt>
                <c:pt idx="9">
                  <c:v>South Africa</c:v>
                </c:pt>
              </c:strCache>
            </c:strRef>
          </c:cat>
          <c:val>
            <c:numRef>
              <c:f>Sheet1!$D$7:$D$16</c:f>
              <c:numCache>
                <c:formatCode>0.00%</c:formatCode>
                <c:ptCount val="10"/>
                <c:pt idx="0">
                  <c:v>0.73450000000000004</c:v>
                </c:pt>
                <c:pt idx="1">
                  <c:v>0.95350000000000001</c:v>
                </c:pt>
                <c:pt idx="2">
                  <c:v>0.68379999999999996</c:v>
                </c:pt>
                <c:pt idx="3">
                  <c:v>0.70799999999999996</c:v>
                </c:pt>
                <c:pt idx="4">
                  <c:v>0.6532</c:v>
                </c:pt>
                <c:pt idx="5">
                  <c:v>0.82179999999999997</c:v>
                </c:pt>
                <c:pt idx="6">
                  <c:v>0.79249999999999998</c:v>
                </c:pt>
                <c:pt idx="7">
                  <c:v>0.73280000000000001</c:v>
                </c:pt>
                <c:pt idx="8">
                  <c:v>0.72170000000000001</c:v>
                </c:pt>
                <c:pt idx="9">
                  <c:v>0.6825</c:v>
                </c:pt>
              </c:numCache>
            </c:numRef>
          </c:val>
          <c:extLst>
            <c:ext xmlns:c16="http://schemas.microsoft.com/office/drawing/2014/chart" uri="{C3380CC4-5D6E-409C-BE32-E72D297353CC}">
              <c16:uniqueId val="{00000000-04DE-459B-8F31-3AE1E4A11404}"/>
            </c:ext>
          </c:extLst>
        </c:ser>
        <c:dLbls>
          <c:showLegendKey val="0"/>
          <c:showVal val="0"/>
          <c:showCatName val="0"/>
          <c:showSerName val="0"/>
          <c:showPercent val="0"/>
          <c:showBubbleSize val="0"/>
        </c:dLbls>
        <c:gapWidth val="182"/>
        <c:axId val="207838888"/>
        <c:axId val="207840064"/>
      </c:barChart>
      <c:catAx>
        <c:axId val="207838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207840064"/>
        <c:crosses val="autoZero"/>
        <c:auto val="1"/>
        <c:lblAlgn val="ctr"/>
        <c:lblOffset val="100"/>
        <c:noMultiLvlLbl val="0"/>
      </c:catAx>
      <c:valAx>
        <c:axId val="207840064"/>
        <c:scaling>
          <c:orientation val="minMax"/>
          <c:max val="1"/>
        </c:scaling>
        <c:delete val="0"/>
        <c:axPos val="b"/>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207838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aseline="0">
          <a:latin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259A-990C-4E67-AC49-CECA0CD4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RAAE_Article Template</vt:lpstr>
    </vt:vector>
  </TitlesOfParts>
  <LinksUpToDate>false</LinksUpToDate>
  <CharactersWithSpaces>19761</CharactersWithSpaces>
  <SharedDoc>false</SharedDoc>
  <HLinks>
    <vt:vector size="18" baseType="variant">
      <vt:variant>
        <vt:i4>1310772</vt:i4>
      </vt:variant>
      <vt:variant>
        <vt:i4>162</vt:i4>
      </vt:variant>
      <vt:variant>
        <vt:i4>0</vt:i4>
      </vt:variant>
      <vt:variant>
        <vt:i4>5</vt:i4>
      </vt:variant>
      <vt:variant>
        <vt:lpwstr>http://www.degit.ifwkiel.de/papers/folder.2011-09-12.2623700498/c016_071.pdf</vt:lpwstr>
      </vt:variant>
      <vt:variant>
        <vt:lpwstr/>
      </vt:variant>
      <vt:variant>
        <vt:i4>4653147</vt:i4>
      </vt:variant>
      <vt:variant>
        <vt:i4>159</vt:i4>
      </vt:variant>
      <vt:variant>
        <vt:i4>0</vt:i4>
      </vt:variant>
      <vt:variant>
        <vt:i4>5</vt:i4>
      </vt:variant>
      <vt:variant>
        <vt:lpwstr>http://onlinelibrary.wiley.com/doi/10.1111/j.1477-9552.2007.00118.x/abstract</vt:lpwstr>
      </vt:variant>
      <vt:variant>
        <vt:lpwstr/>
      </vt:variant>
      <vt:variant>
        <vt:i4>4128864</vt:i4>
      </vt:variant>
      <vt:variant>
        <vt:i4>156</vt:i4>
      </vt:variant>
      <vt:variant>
        <vt:i4>0</vt:i4>
      </vt:variant>
      <vt:variant>
        <vt:i4>5</vt:i4>
      </vt:variant>
      <vt:variant>
        <vt:lpwstr>http://dx.doi.org/10.1016/j.addbeh.2007.05.004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RAAE_Article Template</dc:title>
  <dc:subject/>
  <dc:creator/>
  <cp:keywords/>
  <cp:lastModifiedBy/>
  <cp:revision>1</cp:revision>
  <dcterms:created xsi:type="dcterms:W3CDTF">2022-03-25T11:33:00Z</dcterms:created>
  <dcterms:modified xsi:type="dcterms:W3CDTF">2022-03-25T11:40:00Z</dcterms:modified>
</cp:coreProperties>
</file>